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6C4AC3" w14:paraId="2AF2D33C" w14:textId="77777777" w:rsidTr="006C4AC3">
        <w:tc>
          <w:tcPr>
            <w:tcW w:w="10456" w:type="dxa"/>
            <w:shd w:val="clear" w:color="auto" w:fill="000000" w:themeFill="text1"/>
          </w:tcPr>
          <w:p w14:paraId="1155FDB5" w14:textId="77777777" w:rsidR="006C4AC3" w:rsidRPr="006C4AC3" w:rsidRDefault="006C4AC3">
            <w:pPr>
              <w:rPr>
                <w:b/>
              </w:rPr>
            </w:pPr>
            <w:bookmarkStart w:id="0" w:name="_GoBack"/>
            <w:bookmarkEnd w:id="0"/>
            <w:r>
              <w:rPr>
                <w:b/>
                <w:sz w:val="24"/>
              </w:rPr>
              <w:t>‘</w:t>
            </w:r>
            <w:r w:rsidRPr="006C4AC3">
              <w:rPr>
                <w:b/>
                <w:sz w:val="24"/>
              </w:rPr>
              <w:t>Macbeth’ Answers</w:t>
            </w:r>
          </w:p>
        </w:tc>
      </w:tr>
    </w:tbl>
    <w:p w14:paraId="409E6D67" w14:textId="77777777" w:rsidR="006C4AC3" w:rsidRDefault="006C4AC3"/>
    <w:tbl>
      <w:tblPr>
        <w:tblStyle w:val="TableGrid"/>
        <w:tblW w:w="0" w:type="auto"/>
        <w:tblLook w:val="04A0" w:firstRow="1" w:lastRow="0" w:firstColumn="1" w:lastColumn="0" w:noHBand="0" w:noVBand="1"/>
      </w:tblPr>
      <w:tblGrid>
        <w:gridCol w:w="10456"/>
      </w:tblGrid>
      <w:tr w:rsidR="006C4AC3" w:rsidRPr="009845DA" w14:paraId="2D1E2F01" w14:textId="77777777" w:rsidTr="00B72576">
        <w:tc>
          <w:tcPr>
            <w:tcW w:w="10456" w:type="dxa"/>
            <w:shd w:val="clear" w:color="auto" w:fill="000000" w:themeFill="text1"/>
          </w:tcPr>
          <w:p w14:paraId="18D7E2A2" w14:textId="77777777" w:rsidR="006C4AC3" w:rsidRPr="009845DA" w:rsidRDefault="006C4AC3" w:rsidP="00B72576">
            <w:pPr>
              <w:jc w:val="both"/>
              <w:rPr>
                <w:b/>
              </w:rPr>
            </w:pPr>
            <w:r w:rsidRPr="009845DA">
              <w:rPr>
                <w:b/>
                <w:sz w:val="24"/>
              </w:rPr>
              <w:t>Retrieval Grid</w:t>
            </w:r>
          </w:p>
        </w:tc>
      </w:tr>
    </w:tbl>
    <w:p w14:paraId="79FDFE25" w14:textId="77777777" w:rsidR="006C4AC3" w:rsidRPr="00833E08" w:rsidRDefault="006C4AC3" w:rsidP="006C4AC3">
      <w:pPr>
        <w:jc w:val="both"/>
        <w:rPr>
          <w:i/>
        </w:rPr>
      </w:pPr>
      <w:r>
        <w:rPr>
          <w:i/>
        </w:rPr>
        <w:t>Mark your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6C4AC3" w:rsidRPr="008F0CD1" w14:paraId="15EBFFEE" w14:textId="77777777" w:rsidTr="00B72576">
        <w:tc>
          <w:tcPr>
            <w:tcW w:w="2614" w:type="dxa"/>
            <w:shd w:val="clear" w:color="auto" w:fill="5DBAFF"/>
          </w:tcPr>
          <w:p w14:paraId="200BC7E8" w14:textId="77777777" w:rsidR="006C4AC3" w:rsidRDefault="006C4AC3" w:rsidP="00B72576">
            <w:pPr>
              <w:jc w:val="center"/>
              <w:rPr>
                <w:b/>
              </w:rPr>
            </w:pPr>
            <w:r>
              <w:rPr>
                <w:b/>
              </w:rPr>
              <w:t>What becomes of Lady Macbeth at the end of the play?</w:t>
            </w:r>
          </w:p>
          <w:p w14:paraId="7F00C97F" w14:textId="77777777" w:rsidR="006C4AC3" w:rsidRDefault="006C4AC3" w:rsidP="00B72576">
            <w:pPr>
              <w:jc w:val="both"/>
              <w:rPr>
                <w:b/>
              </w:rPr>
            </w:pPr>
          </w:p>
          <w:p w14:paraId="5C3F1282" w14:textId="77777777" w:rsidR="006C4AC3" w:rsidRPr="008F0CD1" w:rsidRDefault="006C4AC3" w:rsidP="00B72576">
            <w:pPr>
              <w:jc w:val="both"/>
              <w:rPr>
                <w:b/>
              </w:rPr>
            </w:pPr>
          </w:p>
        </w:tc>
        <w:tc>
          <w:tcPr>
            <w:tcW w:w="2614" w:type="dxa"/>
            <w:shd w:val="clear" w:color="auto" w:fill="FF7171"/>
          </w:tcPr>
          <w:p w14:paraId="7AB5EB5A" w14:textId="77777777" w:rsidR="006C4AC3" w:rsidRPr="008F0CD1" w:rsidRDefault="006C4AC3" w:rsidP="00B72576">
            <w:pPr>
              <w:jc w:val="center"/>
              <w:rPr>
                <w:b/>
              </w:rPr>
            </w:pPr>
            <w:r>
              <w:rPr>
                <w:b/>
              </w:rPr>
              <w:t>Who leads the attack against Macbeth’s castle near the end of the play?</w:t>
            </w:r>
          </w:p>
        </w:tc>
        <w:tc>
          <w:tcPr>
            <w:tcW w:w="2614" w:type="dxa"/>
            <w:shd w:val="clear" w:color="auto" w:fill="AE78D6"/>
          </w:tcPr>
          <w:p w14:paraId="3012CBA4" w14:textId="77777777" w:rsidR="006C4AC3" w:rsidRPr="008F0CD1" w:rsidRDefault="006C4AC3" w:rsidP="00B72576">
            <w:pPr>
              <w:jc w:val="center"/>
              <w:rPr>
                <w:b/>
              </w:rPr>
            </w:pPr>
            <w:r>
              <w:rPr>
                <w:b/>
              </w:rPr>
              <w:t>Why do Macbeth and Lady Macbeth continually ask for darkness throughout the play?</w:t>
            </w:r>
          </w:p>
        </w:tc>
        <w:tc>
          <w:tcPr>
            <w:tcW w:w="2614" w:type="dxa"/>
            <w:shd w:val="clear" w:color="auto" w:fill="25FF88"/>
          </w:tcPr>
          <w:p w14:paraId="5C1B1470" w14:textId="77777777" w:rsidR="006C4AC3" w:rsidRPr="008F0CD1" w:rsidRDefault="006C4AC3" w:rsidP="00B72576">
            <w:pPr>
              <w:jc w:val="center"/>
              <w:rPr>
                <w:b/>
              </w:rPr>
            </w:pPr>
            <w:r>
              <w:rPr>
                <w:b/>
              </w:rPr>
              <w:t>How is Duncan’s blood and skin described by Macbeth upon ‘discovery’ of the king’s body?</w:t>
            </w:r>
          </w:p>
        </w:tc>
      </w:tr>
      <w:tr w:rsidR="006C4AC3" w:rsidRPr="008F0CD1" w14:paraId="3AB29C49" w14:textId="77777777" w:rsidTr="00B72576">
        <w:tc>
          <w:tcPr>
            <w:tcW w:w="2614" w:type="dxa"/>
            <w:shd w:val="clear" w:color="auto" w:fill="AE78D6"/>
          </w:tcPr>
          <w:p w14:paraId="19C60EE0" w14:textId="77777777" w:rsidR="006C4AC3" w:rsidRDefault="006C4AC3" w:rsidP="00B72576">
            <w:pPr>
              <w:jc w:val="center"/>
              <w:rPr>
                <w:b/>
              </w:rPr>
            </w:pPr>
            <w:r>
              <w:rPr>
                <w:b/>
              </w:rPr>
              <w:t>What are the prophecies given to Macbeth and Banquo?</w:t>
            </w:r>
          </w:p>
          <w:p w14:paraId="5E3570CE" w14:textId="77777777" w:rsidR="006C4AC3" w:rsidRDefault="006C4AC3" w:rsidP="00B72576">
            <w:pPr>
              <w:jc w:val="both"/>
              <w:rPr>
                <w:b/>
              </w:rPr>
            </w:pPr>
          </w:p>
          <w:p w14:paraId="433568FA" w14:textId="77777777" w:rsidR="006C4AC3" w:rsidRPr="008F0CD1" w:rsidRDefault="006C4AC3" w:rsidP="00B72576">
            <w:pPr>
              <w:jc w:val="both"/>
              <w:rPr>
                <w:b/>
              </w:rPr>
            </w:pPr>
          </w:p>
        </w:tc>
        <w:tc>
          <w:tcPr>
            <w:tcW w:w="2614" w:type="dxa"/>
            <w:shd w:val="clear" w:color="auto" w:fill="25FF88"/>
          </w:tcPr>
          <w:p w14:paraId="73090600" w14:textId="77777777" w:rsidR="006C4AC3" w:rsidRPr="008F0CD1" w:rsidRDefault="006C4AC3" w:rsidP="00B72576">
            <w:pPr>
              <w:jc w:val="center"/>
              <w:rPr>
                <w:b/>
              </w:rPr>
            </w:pPr>
            <w:r>
              <w:rPr>
                <w:b/>
              </w:rPr>
              <w:t>Who does the Porter imagine is knocking on the castle gates, or hell-gate’?</w:t>
            </w:r>
          </w:p>
        </w:tc>
        <w:tc>
          <w:tcPr>
            <w:tcW w:w="2614" w:type="dxa"/>
            <w:shd w:val="clear" w:color="auto" w:fill="FF7171"/>
          </w:tcPr>
          <w:p w14:paraId="3C381D45" w14:textId="77777777" w:rsidR="006C4AC3" w:rsidRPr="008F0CD1" w:rsidRDefault="006C4AC3"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14:paraId="4FC7AFDD" w14:textId="77777777" w:rsidR="006C4AC3" w:rsidRPr="008F0CD1" w:rsidRDefault="006C4AC3" w:rsidP="00B72576">
            <w:pPr>
              <w:jc w:val="center"/>
              <w:rPr>
                <w:b/>
              </w:rPr>
            </w:pPr>
            <w:r>
              <w:rPr>
                <w:b/>
              </w:rPr>
              <w:t>What becomes of Macbeth at the end of the play?</w:t>
            </w:r>
          </w:p>
        </w:tc>
      </w:tr>
      <w:tr w:rsidR="006C4AC3" w:rsidRPr="008F0CD1" w14:paraId="17BD5911" w14:textId="77777777" w:rsidTr="00B72576">
        <w:tc>
          <w:tcPr>
            <w:tcW w:w="2614" w:type="dxa"/>
            <w:shd w:val="clear" w:color="auto" w:fill="25FF88"/>
          </w:tcPr>
          <w:p w14:paraId="71225EAE" w14:textId="77777777" w:rsidR="006C4AC3" w:rsidRDefault="006C4AC3" w:rsidP="00B72576">
            <w:pPr>
              <w:jc w:val="center"/>
              <w:rPr>
                <w:b/>
              </w:rPr>
            </w:pPr>
            <w:r>
              <w:rPr>
                <w:b/>
              </w:rPr>
              <w:t>What are ‘hands’ symbolic of in the play?</w:t>
            </w:r>
          </w:p>
          <w:p w14:paraId="4E9721F6" w14:textId="77777777" w:rsidR="006C4AC3" w:rsidRDefault="006C4AC3" w:rsidP="00B72576">
            <w:pPr>
              <w:jc w:val="both"/>
              <w:rPr>
                <w:b/>
              </w:rPr>
            </w:pPr>
          </w:p>
          <w:p w14:paraId="16FEB1D0" w14:textId="77777777" w:rsidR="006C4AC3" w:rsidRDefault="006C4AC3" w:rsidP="00B72576">
            <w:pPr>
              <w:jc w:val="both"/>
              <w:rPr>
                <w:b/>
              </w:rPr>
            </w:pPr>
          </w:p>
          <w:p w14:paraId="43F82B10" w14:textId="77777777" w:rsidR="006C4AC3" w:rsidRPr="008F0CD1" w:rsidRDefault="006C4AC3" w:rsidP="00B72576">
            <w:pPr>
              <w:jc w:val="both"/>
              <w:rPr>
                <w:b/>
              </w:rPr>
            </w:pPr>
          </w:p>
        </w:tc>
        <w:tc>
          <w:tcPr>
            <w:tcW w:w="2614" w:type="dxa"/>
            <w:shd w:val="clear" w:color="auto" w:fill="5DBAFF"/>
          </w:tcPr>
          <w:p w14:paraId="2298EEFD" w14:textId="77777777" w:rsidR="006C4AC3" w:rsidRPr="008F0CD1" w:rsidRDefault="006C4AC3" w:rsidP="00B72576">
            <w:pPr>
              <w:jc w:val="center"/>
              <w:rPr>
                <w:b/>
              </w:rPr>
            </w:pPr>
            <w:r>
              <w:rPr>
                <w:b/>
              </w:rPr>
              <w:t>What does Lady Macbeth have by her side as she sleepwalks and why is this significant?</w:t>
            </w:r>
          </w:p>
        </w:tc>
        <w:tc>
          <w:tcPr>
            <w:tcW w:w="2614" w:type="dxa"/>
            <w:shd w:val="clear" w:color="auto" w:fill="AE78D6"/>
          </w:tcPr>
          <w:p w14:paraId="60152225" w14:textId="77777777" w:rsidR="006C4AC3"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14:paraId="25CBD529" w14:textId="77777777" w:rsidR="006C4AC3" w:rsidRPr="008F0CD1" w:rsidRDefault="006C4AC3" w:rsidP="00B72576">
            <w:pPr>
              <w:jc w:val="center"/>
              <w:rPr>
                <w:b/>
              </w:rPr>
            </w:pPr>
            <w:r>
              <w:rPr>
                <w:b/>
              </w:rPr>
              <w:t>What does the term ‘hamartia’ mean and what is Macbeth’s?</w:t>
            </w:r>
          </w:p>
        </w:tc>
      </w:tr>
    </w:tbl>
    <w:p w14:paraId="560EAC7A" w14:textId="77777777"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14:paraId="1D8F53DC" w14:textId="77777777" w:rsidTr="00B72576">
        <w:tc>
          <w:tcPr>
            <w:tcW w:w="2614" w:type="dxa"/>
            <w:shd w:val="clear" w:color="auto" w:fill="5DBAFF"/>
          </w:tcPr>
          <w:p w14:paraId="0BFBB338" w14:textId="77777777" w:rsidR="006C4AC3" w:rsidRPr="008F0CD1" w:rsidRDefault="006C4AC3" w:rsidP="00B72576">
            <w:pPr>
              <w:jc w:val="center"/>
              <w:rPr>
                <w:b/>
              </w:rPr>
            </w:pPr>
            <w:r w:rsidRPr="008F0CD1">
              <w:rPr>
                <w:b/>
              </w:rPr>
              <w:t>One Point</w:t>
            </w:r>
          </w:p>
        </w:tc>
        <w:tc>
          <w:tcPr>
            <w:tcW w:w="2614" w:type="dxa"/>
            <w:shd w:val="clear" w:color="auto" w:fill="FF7171"/>
          </w:tcPr>
          <w:p w14:paraId="5217183A" w14:textId="77777777" w:rsidR="006C4AC3" w:rsidRPr="008F0CD1" w:rsidRDefault="006C4AC3" w:rsidP="00B72576">
            <w:pPr>
              <w:jc w:val="center"/>
              <w:rPr>
                <w:b/>
              </w:rPr>
            </w:pPr>
            <w:r w:rsidRPr="008F0CD1">
              <w:rPr>
                <w:b/>
              </w:rPr>
              <w:t>Two Points</w:t>
            </w:r>
          </w:p>
        </w:tc>
        <w:tc>
          <w:tcPr>
            <w:tcW w:w="2614" w:type="dxa"/>
            <w:shd w:val="clear" w:color="auto" w:fill="25FF88"/>
          </w:tcPr>
          <w:p w14:paraId="5B093B57" w14:textId="77777777" w:rsidR="006C4AC3" w:rsidRPr="008F0CD1" w:rsidRDefault="006C4AC3" w:rsidP="00B72576">
            <w:pPr>
              <w:jc w:val="center"/>
              <w:rPr>
                <w:b/>
              </w:rPr>
            </w:pPr>
            <w:r w:rsidRPr="008F0CD1">
              <w:rPr>
                <w:b/>
              </w:rPr>
              <w:t>Three Points</w:t>
            </w:r>
          </w:p>
        </w:tc>
        <w:tc>
          <w:tcPr>
            <w:tcW w:w="2614" w:type="dxa"/>
            <w:shd w:val="clear" w:color="auto" w:fill="AE78D6"/>
          </w:tcPr>
          <w:p w14:paraId="0C366362" w14:textId="77777777" w:rsidR="006C4AC3" w:rsidRPr="008F0CD1" w:rsidRDefault="006C4AC3" w:rsidP="00B72576">
            <w:pPr>
              <w:jc w:val="center"/>
              <w:rPr>
                <w:b/>
              </w:rPr>
            </w:pPr>
            <w:r w:rsidRPr="008F0CD1">
              <w:rPr>
                <w:b/>
              </w:rPr>
              <w:t>Four Points</w:t>
            </w:r>
          </w:p>
        </w:tc>
      </w:tr>
    </w:tbl>
    <w:p w14:paraId="1E90EDAD" w14:textId="77777777"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14:paraId="6B6C8C4C" w14:textId="77777777" w:rsidTr="00B72576">
        <w:tc>
          <w:tcPr>
            <w:tcW w:w="2614" w:type="dxa"/>
          </w:tcPr>
          <w:p w14:paraId="38FAB5A7" w14:textId="77777777" w:rsidR="006C4AC3" w:rsidRPr="008F0CD1" w:rsidRDefault="006C4AC3" w:rsidP="006C4AC3">
            <w:pPr>
              <w:jc w:val="center"/>
              <w:rPr>
                <w:b/>
              </w:rPr>
            </w:pPr>
            <w:r>
              <w:rPr>
                <w:b/>
              </w:rPr>
              <w:t>Lady Macbeth ends her life after being driven mad by the guilt that consumes her.</w:t>
            </w:r>
          </w:p>
          <w:p w14:paraId="05179D2A" w14:textId="77777777" w:rsidR="006C4AC3" w:rsidRPr="008F0CD1" w:rsidRDefault="006C4AC3" w:rsidP="006C4AC3">
            <w:pPr>
              <w:jc w:val="center"/>
              <w:rPr>
                <w:b/>
              </w:rPr>
            </w:pPr>
          </w:p>
        </w:tc>
        <w:tc>
          <w:tcPr>
            <w:tcW w:w="2614" w:type="dxa"/>
          </w:tcPr>
          <w:p w14:paraId="75F51165" w14:textId="77777777" w:rsidR="006C4AC3" w:rsidRPr="008F0CD1" w:rsidRDefault="006C4AC3" w:rsidP="006C4AC3">
            <w:pPr>
              <w:jc w:val="center"/>
              <w:rPr>
                <w:b/>
              </w:rPr>
            </w:pPr>
            <w:r>
              <w:rPr>
                <w:b/>
              </w:rPr>
              <w:t>Malcolm and Macduff lead the attack against Macbeth’s castle.</w:t>
            </w:r>
          </w:p>
        </w:tc>
        <w:tc>
          <w:tcPr>
            <w:tcW w:w="2614" w:type="dxa"/>
          </w:tcPr>
          <w:p w14:paraId="55A95849" w14:textId="77777777" w:rsidR="006C4AC3" w:rsidRPr="008F0CD1" w:rsidRDefault="006C4AC3" w:rsidP="006C4AC3">
            <w:pPr>
              <w:jc w:val="center"/>
              <w:rPr>
                <w:b/>
              </w:rPr>
            </w:pPr>
            <w:r>
              <w:rPr>
                <w:b/>
              </w:rPr>
              <w:t>Macbeth and Lady Macbeth continually ask for darkness so that no one can see the evil acts they commit.</w:t>
            </w:r>
          </w:p>
        </w:tc>
        <w:tc>
          <w:tcPr>
            <w:tcW w:w="2614" w:type="dxa"/>
          </w:tcPr>
          <w:p w14:paraId="5CACC774" w14:textId="77777777" w:rsidR="006C4AC3" w:rsidRPr="008F0CD1" w:rsidRDefault="006C4AC3" w:rsidP="006C4AC3">
            <w:pPr>
              <w:jc w:val="center"/>
              <w:rPr>
                <w:b/>
              </w:rPr>
            </w:pPr>
            <w:r>
              <w:rPr>
                <w:b/>
              </w:rPr>
              <w:t>Duncan’s skin is described as ‘silver’ and his blood as ‘golden’, perhaps highlighting his royal, holy status.</w:t>
            </w:r>
          </w:p>
        </w:tc>
      </w:tr>
      <w:tr w:rsidR="006C4AC3" w:rsidRPr="008F0CD1" w14:paraId="15381DF0" w14:textId="77777777" w:rsidTr="00B72576">
        <w:tc>
          <w:tcPr>
            <w:tcW w:w="2614" w:type="dxa"/>
          </w:tcPr>
          <w:p w14:paraId="3E4F33AC" w14:textId="77777777" w:rsidR="006C4AC3" w:rsidRPr="008F0CD1" w:rsidRDefault="006C4AC3" w:rsidP="006C4AC3">
            <w:pPr>
              <w:jc w:val="center"/>
              <w:rPr>
                <w:b/>
              </w:rPr>
            </w:pPr>
            <w:r>
              <w:rPr>
                <w:b/>
              </w:rPr>
              <w:t>Macbeth is told he will be Thane of Glamis (which he is already), Thane of Cawdor and King. Banquo is told he will not be king but that his children will be.</w:t>
            </w:r>
          </w:p>
        </w:tc>
        <w:tc>
          <w:tcPr>
            <w:tcW w:w="2614" w:type="dxa"/>
          </w:tcPr>
          <w:p w14:paraId="7F7E3542" w14:textId="77777777" w:rsidR="006C4AC3" w:rsidRPr="008F0CD1" w:rsidRDefault="006C4AC3" w:rsidP="006C4AC3">
            <w:pPr>
              <w:jc w:val="center"/>
              <w:rPr>
                <w:b/>
              </w:rPr>
            </w:pPr>
            <w:r>
              <w:rPr>
                <w:b/>
              </w:rPr>
              <w:t>The Porter images a farmer who has hoarded his produce, an equivocator and a tailor are knocking on the gates of the castle.</w:t>
            </w:r>
          </w:p>
        </w:tc>
        <w:tc>
          <w:tcPr>
            <w:tcW w:w="2614" w:type="dxa"/>
          </w:tcPr>
          <w:p w14:paraId="27CE14C5" w14:textId="77777777" w:rsidR="006C4AC3" w:rsidRPr="008F0CD1" w:rsidRDefault="006C4AC3" w:rsidP="006C4AC3">
            <w:pPr>
              <w:jc w:val="center"/>
              <w:rPr>
                <w:b/>
              </w:rPr>
            </w:pPr>
            <w:r>
              <w:rPr>
                <w:b/>
              </w:rPr>
              <w:t>Macbeth kills Macduff’s children after being told to beware Macduff. Macbeth slaughters Macbeth’s wife and children to ensure they are not a threat. The killing of children is called infanticide.</w:t>
            </w:r>
          </w:p>
        </w:tc>
        <w:tc>
          <w:tcPr>
            <w:tcW w:w="2614" w:type="dxa"/>
          </w:tcPr>
          <w:p w14:paraId="27FFA3B5" w14:textId="77777777" w:rsidR="006C4AC3" w:rsidRPr="008F0CD1" w:rsidRDefault="006C4AC3" w:rsidP="006C4AC3">
            <w:pPr>
              <w:jc w:val="center"/>
              <w:rPr>
                <w:b/>
              </w:rPr>
            </w:pPr>
            <w:r>
              <w:rPr>
                <w:b/>
              </w:rPr>
              <w:t>Macbeth is killed by Macduff.</w:t>
            </w:r>
          </w:p>
        </w:tc>
      </w:tr>
      <w:tr w:rsidR="006C4AC3" w:rsidRPr="008F0CD1" w14:paraId="79EC5DE3" w14:textId="77777777" w:rsidTr="00B72576">
        <w:tc>
          <w:tcPr>
            <w:tcW w:w="2614" w:type="dxa"/>
          </w:tcPr>
          <w:p w14:paraId="24E14918" w14:textId="77777777" w:rsidR="006C4AC3" w:rsidRPr="008F0CD1" w:rsidRDefault="006C4AC3" w:rsidP="006C4AC3">
            <w:pPr>
              <w:jc w:val="center"/>
              <w:rPr>
                <w:b/>
              </w:rPr>
            </w:pPr>
            <w:r>
              <w:rPr>
                <w:b/>
              </w:rPr>
              <w:t>Hands represent honourable and loyal actions at the beginning of the play yet as time progresses, they come to represent dishonesty and betrayal.</w:t>
            </w:r>
          </w:p>
        </w:tc>
        <w:tc>
          <w:tcPr>
            <w:tcW w:w="2614" w:type="dxa"/>
          </w:tcPr>
          <w:p w14:paraId="71BDED71" w14:textId="77777777" w:rsidR="006C4AC3" w:rsidRPr="008F0CD1" w:rsidRDefault="006C4AC3" w:rsidP="006C4AC3">
            <w:pPr>
              <w:jc w:val="center"/>
              <w:rPr>
                <w:b/>
              </w:rPr>
            </w:pPr>
            <w:r>
              <w:rPr>
                <w:b/>
              </w:rPr>
              <w:t>Lady Macbeth has a candle by her side. This is significant because she has spent the rest of the play asking for darkness to conceal her actions and now she is afraid of it.</w:t>
            </w:r>
          </w:p>
        </w:tc>
        <w:tc>
          <w:tcPr>
            <w:tcW w:w="2614" w:type="dxa"/>
          </w:tcPr>
          <w:p w14:paraId="1E4AEC15" w14:textId="77777777" w:rsidR="006C4AC3" w:rsidRPr="008F0CD1" w:rsidRDefault="006C4AC3" w:rsidP="006C4AC3">
            <w:pPr>
              <w:jc w:val="center"/>
              <w:rPr>
                <w:b/>
              </w:rPr>
            </w:pPr>
            <w:r>
              <w:rPr>
                <w:b/>
              </w:rPr>
              <w:t>Macbeth is described as ‘brave’. Shakespeare is setting up the audiences’ expectations so that it is all the more horrific when this loyal character betrays his king.</w:t>
            </w:r>
          </w:p>
        </w:tc>
        <w:tc>
          <w:tcPr>
            <w:tcW w:w="2614" w:type="dxa"/>
          </w:tcPr>
          <w:p w14:paraId="3B4FA7FD" w14:textId="77777777" w:rsidR="006C4AC3" w:rsidRPr="008F0CD1" w:rsidRDefault="006C4AC3" w:rsidP="006C4AC3">
            <w:pPr>
              <w:jc w:val="center"/>
              <w:rPr>
                <w:b/>
              </w:rPr>
            </w:pPr>
            <w:r>
              <w:rPr>
                <w:b/>
              </w:rPr>
              <w:t>‘Hamartia’ is a fatal flaw in one’s character. Macbeth’s hamartia is his ambition.</w:t>
            </w:r>
          </w:p>
        </w:tc>
      </w:tr>
    </w:tbl>
    <w:p w14:paraId="7BDACA84" w14:textId="77777777" w:rsidR="006C4AC3" w:rsidRPr="008F0CD1" w:rsidRDefault="006C4AC3" w:rsidP="006C4AC3">
      <w:pPr>
        <w:rPr>
          <w:b/>
        </w:rPr>
      </w:pPr>
    </w:p>
    <w:p w14:paraId="1398304D" w14:textId="77777777" w:rsidR="006C4AC3" w:rsidRDefault="006C4AC3"/>
    <w:p w14:paraId="5081C7AC" w14:textId="77777777" w:rsidR="006C4AC3" w:rsidRDefault="006C4AC3"/>
    <w:p w14:paraId="1DD5F930" w14:textId="77777777" w:rsidR="006C4AC3" w:rsidRDefault="006C4AC3"/>
    <w:p w14:paraId="34C568E6" w14:textId="77777777" w:rsidR="006C4AC3" w:rsidRDefault="006C4AC3"/>
    <w:p w14:paraId="14561DD1" w14:textId="77777777" w:rsidR="006C4AC3" w:rsidRDefault="006C4AC3"/>
    <w:tbl>
      <w:tblPr>
        <w:tblStyle w:val="TableGrid"/>
        <w:tblW w:w="0" w:type="auto"/>
        <w:tblLook w:val="04A0" w:firstRow="1" w:lastRow="0" w:firstColumn="1" w:lastColumn="0" w:noHBand="0" w:noVBand="1"/>
      </w:tblPr>
      <w:tblGrid>
        <w:gridCol w:w="10456"/>
      </w:tblGrid>
      <w:tr w:rsidR="00A53BF8" w14:paraId="33C375BA" w14:textId="77777777" w:rsidTr="00B72576">
        <w:tc>
          <w:tcPr>
            <w:tcW w:w="10456" w:type="dxa"/>
            <w:shd w:val="clear" w:color="auto" w:fill="000000" w:themeFill="text1"/>
          </w:tcPr>
          <w:p w14:paraId="46C2A1BC" w14:textId="77777777" w:rsidR="00A53BF8" w:rsidRPr="009845DA" w:rsidRDefault="00A53BF8" w:rsidP="00B72576">
            <w:pPr>
              <w:rPr>
                <w:b/>
                <w:sz w:val="24"/>
                <w:szCs w:val="24"/>
              </w:rPr>
            </w:pPr>
            <w:r w:rsidRPr="009845DA">
              <w:rPr>
                <w:b/>
                <w:sz w:val="24"/>
                <w:szCs w:val="24"/>
              </w:rPr>
              <w:lastRenderedPageBreak/>
              <w:t xml:space="preserve">Activity 2: </w:t>
            </w:r>
            <w:r>
              <w:rPr>
                <w:b/>
                <w:sz w:val="24"/>
                <w:szCs w:val="24"/>
              </w:rPr>
              <w:t>Picture Prompts</w:t>
            </w:r>
          </w:p>
        </w:tc>
      </w:tr>
    </w:tbl>
    <w:p w14:paraId="6C881E89" w14:textId="77777777" w:rsidR="00A53BF8" w:rsidRDefault="00A53BF8" w:rsidP="00A53BF8">
      <w:pPr>
        <w:jc w:val="both"/>
        <w:rPr>
          <w:i/>
        </w:rPr>
      </w:pPr>
      <w:r>
        <w:rPr>
          <w:i/>
        </w:rPr>
        <w:t>Consider the basic knowledge I would have expected you to include and add any missing gaps in knowledge in a different colour pen.</w:t>
      </w:r>
    </w:p>
    <w:p w14:paraId="3D084FED" w14:textId="77777777" w:rsidR="00A53BF8" w:rsidRDefault="00A53BF8" w:rsidP="00A53BF8">
      <w:pPr>
        <w:jc w:val="both"/>
        <w:rPr>
          <w:i/>
        </w:rPr>
      </w:pPr>
      <w:r w:rsidRPr="00A53BF8">
        <w:rPr>
          <w:i/>
          <w:noProof/>
          <w:lang w:eastAsia="en-GB"/>
        </w:rPr>
        <mc:AlternateContent>
          <mc:Choice Requires="wps">
            <w:drawing>
              <wp:anchor distT="45720" distB="45720" distL="114300" distR="114300" simplePos="0" relativeHeight="251689984" behindDoc="0" locked="0" layoutInCell="1" allowOverlap="1" wp14:anchorId="76063117" wp14:editId="6696428E">
                <wp:simplePos x="0" y="0"/>
                <wp:positionH relativeFrom="margin">
                  <wp:posOffset>1371600</wp:posOffset>
                </wp:positionH>
                <wp:positionV relativeFrom="paragraph">
                  <wp:posOffset>227965</wp:posOffset>
                </wp:positionV>
                <wp:extent cx="5544185" cy="1226185"/>
                <wp:effectExtent l="0" t="0" r="18415"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14:paraId="12868FD9" w14:textId="77777777"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47" type="#_x0000_t202" style="position:absolute;left:0;text-align:left;margin-left:108pt;margin-top:17.95pt;width:436.55pt;height:96.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v:textbox>
                <w10:wrap type="square" anchorx="margin"/>
              </v:shape>
            </w:pict>
          </mc:Fallback>
        </mc:AlternateContent>
      </w:r>
    </w:p>
    <w:p w14:paraId="02EF0F24" w14:textId="77777777" w:rsidR="00A53BF8" w:rsidRDefault="00A53BF8" w:rsidP="00A53BF8">
      <w:pPr>
        <w:jc w:val="both"/>
        <w:rPr>
          <w:i/>
        </w:rPr>
      </w:pPr>
      <w:r>
        <w:rPr>
          <w:noProof/>
          <w:lang w:eastAsia="en-GB"/>
        </w:rPr>
        <w:drawing>
          <wp:anchor distT="0" distB="0" distL="114300" distR="114300" simplePos="0" relativeHeight="251678720" behindDoc="0" locked="0" layoutInCell="1" allowOverlap="1" wp14:anchorId="2D841D86" wp14:editId="406D72A6">
            <wp:simplePos x="0" y="0"/>
            <wp:positionH relativeFrom="margin">
              <wp:posOffset>-208345</wp:posOffset>
            </wp:positionH>
            <wp:positionV relativeFrom="paragraph">
              <wp:posOffset>241887</wp:posOffset>
            </wp:positionV>
            <wp:extent cx="1597025" cy="6978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49BF7" w14:textId="77777777" w:rsidR="00A53BF8" w:rsidRDefault="00A53BF8" w:rsidP="00A53BF8"/>
    <w:p w14:paraId="1F801BF1" w14:textId="77777777" w:rsidR="00A53BF8" w:rsidRDefault="00A53BF8" w:rsidP="00A53BF8">
      <w:r w:rsidRPr="00A53BF8">
        <w:rPr>
          <w:i/>
          <w:noProof/>
          <w:lang w:eastAsia="en-GB"/>
        </w:rPr>
        <mc:AlternateContent>
          <mc:Choice Requires="wps">
            <w:drawing>
              <wp:anchor distT="45720" distB="45720" distL="114300" distR="114300" simplePos="0" relativeHeight="251692032" behindDoc="0" locked="0" layoutInCell="1" allowOverlap="1" wp14:anchorId="41D42365" wp14:editId="025EB269">
                <wp:simplePos x="0" y="0"/>
                <wp:positionH relativeFrom="margin">
                  <wp:posOffset>1348105</wp:posOffset>
                </wp:positionH>
                <wp:positionV relativeFrom="paragraph">
                  <wp:posOffset>238760</wp:posOffset>
                </wp:positionV>
                <wp:extent cx="5544185" cy="1562100"/>
                <wp:effectExtent l="0" t="0" r="1841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62100"/>
                        </a:xfrm>
                        <a:prstGeom prst="rect">
                          <a:avLst/>
                        </a:prstGeom>
                        <a:solidFill>
                          <a:srgbClr val="FFFFFF"/>
                        </a:solidFill>
                        <a:ln w="9525">
                          <a:solidFill>
                            <a:srgbClr val="000000"/>
                          </a:solidFill>
                          <a:miter lim="800000"/>
                          <a:headEnd/>
                          <a:tailEnd/>
                        </a:ln>
                      </wps:spPr>
                      <wps:txbx>
                        <w:txbxContent>
                          <w:p w14:paraId="4537858F" w14:textId="77777777"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7AF83" id="_x0000_s1048" type="#_x0000_t202" style="position:absolute;margin-left:106.15pt;margin-top:18.8pt;width:436.55pt;height:12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">
                <v:textbox>
                  <w:txbxContent>
                    <w:p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v:textbox>
                <w10:wrap type="square" anchorx="margin"/>
              </v:shape>
            </w:pict>
          </mc:Fallback>
        </mc:AlternateContent>
      </w:r>
    </w:p>
    <w:p w14:paraId="10BCA26D" w14:textId="77777777" w:rsidR="00A53BF8" w:rsidRDefault="00A53BF8" w:rsidP="00A53BF8">
      <w:r>
        <w:rPr>
          <w:noProof/>
          <w:lang w:eastAsia="en-GB"/>
        </w:rPr>
        <w:drawing>
          <wp:anchor distT="0" distB="0" distL="114300" distR="114300" simplePos="0" relativeHeight="251679744" behindDoc="0" locked="0" layoutInCell="1" allowOverlap="1" wp14:anchorId="05EF1C06" wp14:editId="4112B64C">
            <wp:simplePos x="0" y="0"/>
            <wp:positionH relativeFrom="column">
              <wp:posOffset>-121887</wp:posOffset>
            </wp:positionH>
            <wp:positionV relativeFrom="paragraph">
              <wp:posOffset>13970</wp:posOffset>
            </wp:positionV>
            <wp:extent cx="1243330" cy="10642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FFA14" w14:textId="77777777" w:rsidR="00A53BF8" w:rsidRDefault="00A53BF8" w:rsidP="00A53BF8"/>
    <w:p w14:paraId="0D1999E0" w14:textId="77777777" w:rsidR="00A53BF8" w:rsidRDefault="00A53BF8" w:rsidP="00A53BF8"/>
    <w:p w14:paraId="2A30DA3A" w14:textId="77777777" w:rsidR="00A53BF8" w:rsidRDefault="00A53BF8" w:rsidP="00A53BF8">
      <w:r w:rsidRPr="00A53BF8">
        <w:rPr>
          <w:i/>
          <w:noProof/>
          <w:lang w:eastAsia="en-GB"/>
        </w:rPr>
        <mc:AlternateContent>
          <mc:Choice Requires="wps">
            <w:drawing>
              <wp:anchor distT="45720" distB="45720" distL="114300" distR="114300" simplePos="0" relativeHeight="251694080" behindDoc="0" locked="0" layoutInCell="1" allowOverlap="1" wp14:anchorId="05E86136" wp14:editId="3EE6167B">
                <wp:simplePos x="0" y="0"/>
                <wp:positionH relativeFrom="margin">
                  <wp:posOffset>1336675</wp:posOffset>
                </wp:positionH>
                <wp:positionV relativeFrom="paragraph">
                  <wp:posOffset>6350</wp:posOffset>
                </wp:positionV>
                <wp:extent cx="5544185" cy="1527810"/>
                <wp:effectExtent l="0" t="0" r="18415"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27810"/>
                        </a:xfrm>
                        <a:prstGeom prst="rect">
                          <a:avLst/>
                        </a:prstGeom>
                        <a:solidFill>
                          <a:srgbClr val="FFFFFF"/>
                        </a:solidFill>
                        <a:ln w="9525">
                          <a:solidFill>
                            <a:srgbClr val="000000"/>
                          </a:solidFill>
                          <a:miter lim="800000"/>
                          <a:headEnd/>
                          <a:tailEnd/>
                        </a:ln>
                      </wps:spPr>
                      <wps:txbx>
                        <w:txbxContent>
                          <w:p w14:paraId="20BA2EFC" w14:textId="77777777"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7AF83" id="_x0000_s1049" type="#_x0000_t202" style="position:absolute;margin-left:105.25pt;margin-top:.5pt;width:436.55pt;height:120.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v:textbox>
                <w10:wrap type="square" anchorx="margin"/>
              </v:shape>
            </w:pict>
          </mc:Fallback>
        </mc:AlternateContent>
      </w:r>
    </w:p>
    <w:p w14:paraId="2F30B139" w14:textId="77777777" w:rsidR="00A53BF8" w:rsidRDefault="00A53BF8" w:rsidP="00A53BF8">
      <w:r>
        <w:rPr>
          <w:noProof/>
          <w:lang w:eastAsia="en-GB"/>
        </w:rPr>
        <w:drawing>
          <wp:anchor distT="0" distB="0" distL="114300" distR="114300" simplePos="0" relativeHeight="251680768" behindDoc="0" locked="0" layoutInCell="1" allowOverlap="1" wp14:anchorId="1BF93990" wp14:editId="43220ABA">
            <wp:simplePos x="0" y="0"/>
            <wp:positionH relativeFrom="margin">
              <wp:align>left</wp:align>
            </wp:positionH>
            <wp:positionV relativeFrom="paragraph">
              <wp:posOffset>5144</wp:posOffset>
            </wp:positionV>
            <wp:extent cx="844550" cy="8337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0B9C7D" w14:textId="77777777" w:rsidR="00A53BF8" w:rsidRDefault="00A53BF8" w:rsidP="00A53BF8"/>
    <w:p w14:paraId="2A7F5DE0" w14:textId="77777777" w:rsidR="00A53BF8" w:rsidRDefault="00A53BF8" w:rsidP="00A53BF8"/>
    <w:p w14:paraId="73411497" w14:textId="77777777" w:rsidR="00A53BF8" w:rsidRDefault="00A53BF8" w:rsidP="00A53BF8"/>
    <w:p w14:paraId="22BFEA3B" w14:textId="77777777" w:rsidR="00A53BF8" w:rsidRDefault="00A53BF8" w:rsidP="00A53BF8"/>
    <w:p w14:paraId="37899933" w14:textId="77777777" w:rsidR="00A53BF8" w:rsidRDefault="00A53BF8" w:rsidP="00A53BF8"/>
    <w:p w14:paraId="34C7031C" w14:textId="77777777" w:rsidR="00A53BF8" w:rsidRDefault="00A53BF8" w:rsidP="00A53BF8">
      <w:r w:rsidRPr="00A53BF8">
        <w:rPr>
          <w:i/>
          <w:noProof/>
          <w:lang w:eastAsia="en-GB"/>
        </w:rPr>
        <mc:AlternateContent>
          <mc:Choice Requires="wps">
            <w:drawing>
              <wp:anchor distT="45720" distB="45720" distL="114300" distR="114300" simplePos="0" relativeHeight="251696128" behindDoc="0" locked="0" layoutInCell="1" allowOverlap="1" wp14:anchorId="0C024B01" wp14:editId="4F041923">
                <wp:simplePos x="0" y="0"/>
                <wp:positionH relativeFrom="margin">
                  <wp:posOffset>1336675</wp:posOffset>
                </wp:positionH>
                <wp:positionV relativeFrom="paragraph">
                  <wp:posOffset>9525</wp:posOffset>
                </wp:positionV>
                <wp:extent cx="5544185" cy="1388745"/>
                <wp:effectExtent l="0" t="0" r="18415"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88745"/>
                        </a:xfrm>
                        <a:prstGeom prst="rect">
                          <a:avLst/>
                        </a:prstGeom>
                        <a:solidFill>
                          <a:srgbClr val="FFFFFF"/>
                        </a:solidFill>
                        <a:ln w="9525">
                          <a:solidFill>
                            <a:srgbClr val="000000"/>
                          </a:solidFill>
                          <a:miter lim="800000"/>
                          <a:headEnd/>
                          <a:tailEnd/>
                        </a:ln>
                      </wps:spPr>
                      <wps:txbx>
                        <w:txbxContent>
                          <w:p w14:paraId="74367992" w14:textId="77777777"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7AF83" id="_x0000_s1050" type="#_x0000_t202" style="position:absolute;margin-left:105.25pt;margin-top:.75pt;width:436.55pt;height:109.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v:textbox>
                <w10:wrap type="square" anchorx="margin"/>
              </v:shape>
            </w:pict>
          </mc:Fallback>
        </mc:AlternateContent>
      </w:r>
    </w:p>
    <w:p w14:paraId="51CF0AE2" w14:textId="77777777" w:rsidR="00A53BF8" w:rsidRDefault="00A53BF8" w:rsidP="00A53BF8">
      <w:r>
        <w:rPr>
          <w:noProof/>
          <w:lang w:eastAsia="en-GB"/>
        </w:rPr>
        <w:drawing>
          <wp:anchor distT="0" distB="0" distL="114300" distR="114300" simplePos="0" relativeHeight="251681792" behindDoc="0" locked="0" layoutInCell="1" allowOverlap="1" wp14:anchorId="6B454142" wp14:editId="5AE5703E">
            <wp:simplePos x="0" y="0"/>
            <wp:positionH relativeFrom="margin">
              <wp:align>left</wp:align>
            </wp:positionH>
            <wp:positionV relativeFrom="paragraph">
              <wp:posOffset>100925</wp:posOffset>
            </wp:positionV>
            <wp:extent cx="840105"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16568" w14:textId="77777777" w:rsidR="00A53BF8" w:rsidRDefault="00A53BF8" w:rsidP="00A53BF8"/>
    <w:p w14:paraId="77FC106F" w14:textId="77777777" w:rsidR="00A53BF8" w:rsidRDefault="00A53BF8" w:rsidP="00A53BF8"/>
    <w:p w14:paraId="1C0F615F" w14:textId="77777777" w:rsidR="00A53BF8" w:rsidRDefault="00A53BF8" w:rsidP="00A53BF8"/>
    <w:p w14:paraId="1517347C" w14:textId="77777777" w:rsidR="00A53BF8" w:rsidRDefault="00A53BF8" w:rsidP="00A53BF8"/>
    <w:p w14:paraId="36452AA6" w14:textId="77777777" w:rsidR="00A53BF8" w:rsidRDefault="00A53BF8" w:rsidP="00A53BF8">
      <w:r w:rsidRPr="00A53BF8">
        <w:rPr>
          <w:i/>
          <w:noProof/>
          <w:lang w:eastAsia="en-GB"/>
        </w:rPr>
        <mc:AlternateContent>
          <mc:Choice Requires="wps">
            <w:drawing>
              <wp:anchor distT="45720" distB="45720" distL="114300" distR="114300" simplePos="0" relativeHeight="251698176" behindDoc="0" locked="0" layoutInCell="1" allowOverlap="1" wp14:anchorId="2F0FF0B0" wp14:editId="11915493">
                <wp:simplePos x="0" y="0"/>
                <wp:positionH relativeFrom="margin">
                  <wp:posOffset>1331089</wp:posOffset>
                </wp:positionH>
                <wp:positionV relativeFrom="paragraph">
                  <wp:posOffset>89559</wp:posOffset>
                </wp:positionV>
                <wp:extent cx="5544185" cy="1226185"/>
                <wp:effectExtent l="0" t="0" r="18415"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14:paraId="5F42314A" w14:textId="77777777"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7AF83" id="_x0000_s1051" type="#_x0000_t202" style="position:absolute;margin-left:104.8pt;margin-top:7.05pt;width:436.55pt;height:96.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v:textbox>
                <w10:wrap type="square" anchorx="margin"/>
              </v:shape>
            </w:pict>
          </mc:Fallback>
        </mc:AlternateContent>
      </w:r>
      <w:r>
        <w:rPr>
          <w:noProof/>
          <w:lang w:eastAsia="en-GB"/>
        </w:rPr>
        <w:drawing>
          <wp:anchor distT="0" distB="0" distL="114300" distR="114300" simplePos="0" relativeHeight="251682816" behindDoc="0" locked="0" layoutInCell="1" allowOverlap="1" wp14:anchorId="0F664D91" wp14:editId="62BA760F">
            <wp:simplePos x="0" y="0"/>
            <wp:positionH relativeFrom="margin">
              <wp:align>left</wp:align>
            </wp:positionH>
            <wp:positionV relativeFrom="paragraph">
              <wp:posOffset>267858</wp:posOffset>
            </wp:positionV>
            <wp:extent cx="937550" cy="1052730"/>
            <wp:effectExtent l="0" t="0" r="0" b="0"/>
            <wp:wrapNone/>
            <wp:docPr id="2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14:paraId="16820596" w14:textId="77777777" w:rsidR="00A53BF8" w:rsidRDefault="00A53BF8" w:rsidP="00A53BF8"/>
    <w:p w14:paraId="151D18D2" w14:textId="77777777" w:rsidR="00A53BF8" w:rsidRDefault="00A53BF8" w:rsidP="00A53BF8"/>
    <w:p w14:paraId="184DF527" w14:textId="77777777" w:rsidR="00A53BF8" w:rsidRDefault="00A53BF8" w:rsidP="00A53BF8"/>
    <w:p w14:paraId="01C289E0" w14:textId="77777777" w:rsidR="00A53BF8" w:rsidRDefault="00A53BF8" w:rsidP="00A53BF8"/>
    <w:p w14:paraId="1F300C67" w14:textId="77777777" w:rsidR="00A53BF8" w:rsidRPr="005B3923" w:rsidRDefault="00A53BF8" w:rsidP="00A53BF8">
      <w:pPr>
        <w:rPr>
          <w:i/>
        </w:rPr>
      </w:pPr>
    </w:p>
    <w:tbl>
      <w:tblPr>
        <w:tblStyle w:val="TableGrid"/>
        <w:tblW w:w="0" w:type="auto"/>
        <w:tblLook w:val="04A0" w:firstRow="1" w:lastRow="0" w:firstColumn="1" w:lastColumn="0" w:noHBand="0" w:noVBand="1"/>
      </w:tblPr>
      <w:tblGrid>
        <w:gridCol w:w="10456"/>
      </w:tblGrid>
      <w:tr w:rsidR="00B72576" w14:paraId="0AD26254" w14:textId="77777777" w:rsidTr="00B72576">
        <w:tc>
          <w:tcPr>
            <w:tcW w:w="10456" w:type="dxa"/>
            <w:shd w:val="clear" w:color="auto" w:fill="000000" w:themeFill="text1"/>
          </w:tcPr>
          <w:p w14:paraId="11587D7A" w14:textId="77777777" w:rsidR="00B72576" w:rsidRPr="00F156FD" w:rsidRDefault="00B72576" w:rsidP="00B72576">
            <w:pPr>
              <w:rPr>
                <w:b/>
                <w:sz w:val="24"/>
                <w:szCs w:val="24"/>
              </w:rPr>
            </w:pPr>
            <w:r>
              <w:rPr>
                <w:b/>
                <w:sz w:val="24"/>
                <w:szCs w:val="24"/>
              </w:rPr>
              <w:lastRenderedPageBreak/>
              <w:t>Quotation Retrieval</w:t>
            </w:r>
          </w:p>
        </w:tc>
      </w:tr>
    </w:tbl>
    <w:p w14:paraId="4412DC0D" w14:textId="77777777" w:rsidR="00B72576" w:rsidRDefault="00B72576" w:rsidP="00B72576">
      <w:pPr>
        <w:jc w:val="both"/>
        <w:rPr>
          <w:i/>
        </w:rPr>
      </w:pPr>
      <w:r>
        <w:rPr>
          <w:i/>
        </w:rPr>
        <w:t>Mark your answers for this exercise.</w:t>
      </w:r>
    </w:p>
    <w:tbl>
      <w:tblPr>
        <w:tblStyle w:val="TableGrid"/>
        <w:tblW w:w="0" w:type="auto"/>
        <w:tblLook w:val="04A0" w:firstRow="1" w:lastRow="0" w:firstColumn="1" w:lastColumn="0" w:noHBand="0" w:noVBand="1"/>
      </w:tblPr>
      <w:tblGrid>
        <w:gridCol w:w="4531"/>
        <w:gridCol w:w="1843"/>
        <w:gridCol w:w="4082"/>
      </w:tblGrid>
      <w:tr w:rsidR="00B72576" w14:paraId="5DA275F3" w14:textId="77777777" w:rsidTr="00B72576">
        <w:tc>
          <w:tcPr>
            <w:tcW w:w="4531" w:type="dxa"/>
            <w:shd w:val="clear" w:color="auto" w:fill="000000" w:themeFill="text1"/>
          </w:tcPr>
          <w:p w14:paraId="2290A6A8" w14:textId="77777777" w:rsidR="00B72576" w:rsidRPr="00357DEA" w:rsidRDefault="00B72576"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22563CE5" w14:textId="77777777" w:rsidR="00B72576" w:rsidRPr="00357DEA" w:rsidRDefault="00B72576"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616AEA11" w14:textId="77777777" w:rsidR="00B72576" w:rsidRPr="00357DEA" w:rsidRDefault="00B72576" w:rsidP="00B72576">
            <w:pPr>
              <w:jc w:val="center"/>
              <w:rPr>
                <w:b/>
                <w:color w:val="FFFFFF" w:themeColor="background1"/>
              </w:rPr>
            </w:pPr>
            <w:r w:rsidRPr="00357DEA">
              <w:rPr>
                <w:b/>
                <w:color w:val="FFFFFF" w:themeColor="background1"/>
              </w:rPr>
              <w:t>What does this tell us about their character?</w:t>
            </w:r>
          </w:p>
        </w:tc>
      </w:tr>
      <w:tr w:rsidR="00B72576" w14:paraId="6C5A0D5D" w14:textId="77777777" w:rsidTr="00B72576">
        <w:tc>
          <w:tcPr>
            <w:tcW w:w="4531" w:type="dxa"/>
          </w:tcPr>
          <w:p w14:paraId="3C93DB12" w14:textId="77777777" w:rsidR="00B72576" w:rsidRPr="00357DEA" w:rsidRDefault="00B72576" w:rsidP="00B72576">
            <w:pPr>
              <w:spacing w:line="360" w:lineRule="auto"/>
              <w:jc w:val="both"/>
              <w:rPr>
                <w:b/>
              </w:rPr>
            </w:pPr>
            <w:r w:rsidRPr="00D84BBB">
              <w:rPr>
                <w:b/>
                <w:noProof/>
                <w:lang w:eastAsia="en-GB"/>
              </w:rPr>
              <mc:AlternateContent>
                <mc:Choice Requires="wps">
                  <w:drawing>
                    <wp:anchor distT="45720" distB="45720" distL="114300" distR="114300" simplePos="0" relativeHeight="251711488" behindDoc="1" locked="0" layoutInCell="1" allowOverlap="1" wp14:anchorId="26501B1B" wp14:editId="6A2CA5BC">
                      <wp:simplePos x="0" y="0"/>
                      <wp:positionH relativeFrom="column">
                        <wp:posOffset>1287885</wp:posOffset>
                      </wp:positionH>
                      <wp:positionV relativeFrom="paragraph">
                        <wp:posOffset>60092</wp:posOffset>
                      </wp:positionV>
                      <wp:extent cx="682625" cy="377825"/>
                      <wp:effectExtent l="0" t="0" r="2222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3A4C809C" w14:textId="77777777" w:rsidR="00674E8B" w:rsidRPr="00D84BBB" w:rsidRDefault="00674E8B" w:rsidP="00B72576">
                                  <w:pPr>
                                    <w:rPr>
                                      <w:rFonts w:ascii="MV Boli" w:hAnsi="MV Boli" w:cs="MV Boli"/>
                                      <w:color w:val="FF0000"/>
                                      <w:sz w:val="28"/>
                                    </w:rPr>
                                  </w:pPr>
                                  <w:r>
                                    <w:rPr>
                                      <w:rFonts w:ascii="MV Boli" w:hAnsi="MV Boli" w:cs="MV Boli"/>
                                      <w:color w:val="FF0000"/>
                                      <w:sz w:val="28"/>
                                    </w:rPr>
                                    <w:t>foul</w:t>
                                  </w:r>
                                </w:p>
                                <w:p w14:paraId="23EEB9D7" w14:textId="77777777"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B38B0A" id="_x0000_s1052" type="#_x0000_t202" style="position:absolute;left:0;text-align:left;margin-left:101.4pt;margin-top:4.75pt;width:53.75pt;height:29.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Cs5Gy8vAgAAXAQAAA4AAAAAAAAAAAAAAAAALgIAAGRy&#10;cy9lMm9Eb2MueG1sUEsBAi0AFAAGAAgAAAAhANI2hVLcAAAACAEAAA8AAAAAAAAAAAAAAAAAiQQA&#10;AGRycy9kb3ducmV2LnhtbFBLBQYAAAAABAAEAPMAAACS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foul</w:t>
                            </w:r>
                          </w:p>
                          <w:p w:rsidR="00674E8B" w:rsidRPr="00D84BBB" w:rsidRDefault="00674E8B" w:rsidP="00B72576">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10464" behindDoc="1" locked="0" layoutInCell="1" allowOverlap="1" wp14:anchorId="4DDF0FB6" wp14:editId="016AA0F9">
                      <wp:simplePos x="0" y="0"/>
                      <wp:positionH relativeFrom="column">
                        <wp:posOffset>176852</wp:posOffset>
                      </wp:positionH>
                      <wp:positionV relativeFrom="paragraph">
                        <wp:posOffset>65373</wp:posOffset>
                      </wp:positionV>
                      <wp:extent cx="659476" cy="377825"/>
                      <wp:effectExtent l="0" t="0" r="2667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14:paraId="223AFBB7" w14:textId="77777777" w:rsidR="00674E8B" w:rsidRPr="00D84BBB" w:rsidRDefault="00674E8B" w:rsidP="00B72576">
                                  <w:pPr>
                                    <w:rPr>
                                      <w:rFonts w:ascii="MV Boli" w:hAnsi="MV Boli" w:cs="MV Boli"/>
                                      <w:color w:val="FF0000"/>
                                      <w:sz w:val="28"/>
                                    </w:rPr>
                                  </w:pPr>
                                  <w:r>
                                    <w:rPr>
                                      <w:rFonts w:ascii="MV Boli" w:hAnsi="MV Boli" w:cs="MV Boli"/>
                                      <w:color w:val="FF0000"/>
                                      <w:sz w:val="28"/>
                                    </w:rPr>
                                    <w:t>Fair</w:t>
                                  </w:r>
                                </w:p>
                                <w:p w14:paraId="4BD76655" w14:textId="77777777"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ABE2E4" id="_x0000_s1053" type="#_x0000_t202" style="position:absolute;left:0;text-align:left;margin-left:13.95pt;margin-top:5.15pt;width:51.95pt;height:29.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p>
          <w:p w14:paraId="0F481BAE" w14:textId="77777777" w:rsidR="00B72576" w:rsidRPr="00357DEA" w:rsidRDefault="00B72576" w:rsidP="00B72576">
            <w:pPr>
              <w:spacing w:line="360" w:lineRule="auto"/>
              <w:jc w:val="both"/>
              <w:rPr>
                <w:b/>
              </w:rPr>
            </w:pPr>
            <w:r w:rsidRPr="00D84BBB">
              <w:rPr>
                <w:b/>
                <w:noProof/>
                <w:lang w:eastAsia="en-GB"/>
              </w:rPr>
              <mc:AlternateContent>
                <mc:Choice Requires="wps">
                  <w:drawing>
                    <wp:anchor distT="45720" distB="45720" distL="114300" distR="114300" simplePos="0" relativeHeight="251712512" behindDoc="1" locked="0" layoutInCell="1" allowOverlap="1" wp14:anchorId="72AE1A7D" wp14:editId="1C3B29CB">
                      <wp:simplePos x="0" y="0"/>
                      <wp:positionH relativeFrom="column">
                        <wp:posOffset>159988</wp:posOffset>
                      </wp:positionH>
                      <wp:positionV relativeFrom="paragraph">
                        <wp:posOffset>102557</wp:posOffset>
                      </wp:positionV>
                      <wp:extent cx="903605" cy="377825"/>
                      <wp:effectExtent l="0" t="0" r="10795"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14:paraId="6EC87A1F" w14:textId="77777777" w:rsidR="00674E8B" w:rsidRPr="00D84BBB" w:rsidRDefault="00674E8B" w:rsidP="00B72576">
                                  <w:pPr>
                                    <w:rPr>
                                      <w:rFonts w:ascii="MV Boli" w:hAnsi="MV Boli" w:cs="MV Boli"/>
                                      <w:color w:val="FF0000"/>
                                      <w:sz w:val="28"/>
                                    </w:rPr>
                                  </w:pPr>
                                  <w:r>
                                    <w:rPr>
                                      <w:rFonts w:ascii="MV Boli" w:hAnsi="MV Boli" w:cs="MV Boli"/>
                                      <w:color w:val="FF0000"/>
                                      <w:sz w:val="28"/>
                                    </w:rPr>
                                    <w:t>fair</w:t>
                                  </w:r>
                                </w:p>
                                <w:p w14:paraId="1C01EDA7" w14:textId="77777777"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7EADD6" id="_x0000_s1054" type="#_x0000_t202" style="position:absolute;left:0;text-align:left;margin-left:12.6pt;margin-top:8.1pt;width:71.15pt;height:29.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CeDOVeMAIAAFwEAAAOAAAAAAAAAAAAAAAAAC4CAABk&#10;cnMvZTJvRG9jLnhtbFBLAQItABQABgAIAAAAIQCQnKHW3AAAAAgBAAAPAAAAAAAAAAAAAAAAAIoE&#10;AABkcnMvZG93bnJldi54bWxQSwUGAAAAAAQABADzAAAAkwU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14:paraId="5C5AA964" w14:textId="77777777" w:rsidR="00B72576" w:rsidRPr="00357DEA" w:rsidRDefault="00B72576" w:rsidP="00B72576">
            <w:pPr>
              <w:spacing w:line="360" w:lineRule="auto"/>
              <w:jc w:val="both"/>
              <w:rPr>
                <w:b/>
              </w:rPr>
            </w:pPr>
          </w:p>
        </w:tc>
        <w:tc>
          <w:tcPr>
            <w:tcW w:w="1843" w:type="dxa"/>
          </w:tcPr>
          <w:p w14:paraId="1D215099" w14:textId="77777777" w:rsidR="00B72576" w:rsidRDefault="00B72576" w:rsidP="00B72576">
            <w:pPr>
              <w:jc w:val="both"/>
            </w:pPr>
            <w:r w:rsidRPr="00D84BBB">
              <w:rPr>
                <w:b/>
                <w:noProof/>
                <w:lang w:eastAsia="en-GB"/>
              </w:rPr>
              <mc:AlternateContent>
                <mc:Choice Requires="wps">
                  <w:drawing>
                    <wp:anchor distT="45720" distB="45720" distL="114300" distR="114300" simplePos="0" relativeHeight="251713536" behindDoc="0" locked="0" layoutInCell="1" allowOverlap="1" wp14:anchorId="24BF23D8" wp14:editId="53CED9CD">
                      <wp:simplePos x="0" y="0"/>
                      <wp:positionH relativeFrom="column">
                        <wp:posOffset>77527</wp:posOffset>
                      </wp:positionH>
                      <wp:positionV relativeFrom="paragraph">
                        <wp:posOffset>134532</wp:posOffset>
                      </wp:positionV>
                      <wp:extent cx="868045" cy="647700"/>
                      <wp:effectExtent l="0" t="0" r="2730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14:paraId="4DD384A1" w14:textId="77777777"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14:paraId="4693FE5D" w14:textId="77777777" w:rsidR="00674E8B" w:rsidRPr="00D84BBB" w:rsidRDefault="00674E8B" w:rsidP="00B72576">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E48C8E" id="_x0000_s1055" type="#_x0000_t202" style="position:absolute;left:0;text-align:left;margin-left:6.1pt;margin-top:10.6pt;width:68.35pt;height:5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" strokecolor="window">
                      <v:textbox>
                        <w:txbxContent>
                          <w:p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B72576">
                            <w:pPr>
                              <w:jc w:val="center"/>
                              <w:rPr>
                                <w:rFonts w:ascii="MV Boli" w:hAnsi="MV Boli" w:cs="MV Boli"/>
                                <w:color w:val="FF0000"/>
                              </w:rPr>
                            </w:pPr>
                          </w:p>
                        </w:txbxContent>
                      </v:textbox>
                      <w10:wrap type="square"/>
                    </v:shape>
                  </w:pict>
                </mc:Fallback>
              </mc:AlternateContent>
            </w:r>
          </w:p>
        </w:tc>
        <w:tc>
          <w:tcPr>
            <w:tcW w:w="4082" w:type="dxa"/>
          </w:tcPr>
          <w:p w14:paraId="221DCD4F" w14:textId="77777777" w:rsidR="00B72576" w:rsidRPr="00F7501B" w:rsidRDefault="00B72576"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B72576" w14:paraId="40EDB674" w14:textId="77777777" w:rsidTr="00B72576">
        <w:tc>
          <w:tcPr>
            <w:tcW w:w="4531" w:type="dxa"/>
          </w:tcPr>
          <w:p w14:paraId="55BF956E" w14:textId="77777777" w:rsidR="00B72576" w:rsidRPr="00357DEA" w:rsidRDefault="00B72576" w:rsidP="00B72576">
            <w:pPr>
              <w:jc w:val="both"/>
              <w:rPr>
                <w:b/>
              </w:rPr>
            </w:pPr>
          </w:p>
          <w:p w14:paraId="31D4857D" w14:textId="77777777" w:rsidR="00B72576" w:rsidRPr="00357DEA" w:rsidRDefault="00B72576" w:rsidP="00B72576">
            <w:pPr>
              <w:jc w:val="both"/>
              <w:rPr>
                <w:b/>
              </w:rPr>
            </w:pPr>
          </w:p>
          <w:p w14:paraId="4111CECC" w14:textId="77777777" w:rsidR="00B72576" w:rsidRPr="00357DEA" w:rsidRDefault="00B72576" w:rsidP="00B72576">
            <w:pPr>
              <w:spacing w:line="360" w:lineRule="auto"/>
              <w:jc w:val="both"/>
              <w:rPr>
                <w:b/>
              </w:rPr>
            </w:pPr>
            <w:r>
              <w:rPr>
                <w:b/>
              </w:rPr>
              <w:t xml:space="preserve">‘Stars </w:t>
            </w:r>
            <w:r w:rsidR="001971A9">
              <w:rPr>
                <w:rFonts w:ascii="MV Boli" w:hAnsi="MV Boli" w:cs="MV Boli"/>
                <w:b/>
                <w:color w:val="FF0000"/>
                <w:u w:val="single"/>
              </w:rPr>
              <w:t>hide</w:t>
            </w:r>
            <w:r>
              <w:rPr>
                <w:b/>
              </w:rPr>
              <w:t xml:space="preserve"> your </w:t>
            </w:r>
            <w:r w:rsidR="001971A9">
              <w:rPr>
                <w:rFonts w:ascii="MV Boli" w:hAnsi="MV Boli" w:cs="MV Boli"/>
                <w:b/>
                <w:color w:val="FF0000"/>
                <w:u w:val="single"/>
              </w:rPr>
              <w:t>fires</w:t>
            </w:r>
            <w:r>
              <w:rPr>
                <w:b/>
              </w:rPr>
              <w:t xml:space="preserve">, let not </w:t>
            </w:r>
            <w:r w:rsidR="001971A9">
              <w:rPr>
                <w:rFonts w:ascii="MV Boli" w:hAnsi="MV Boli" w:cs="MV Boli"/>
                <w:b/>
                <w:color w:val="FF0000"/>
                <w:u w:val="single"/>
              </w:rPr>
              <w:t>light</w:t>
            </w:r>
            <w:r>
              <w:rPr>
                <w:b/>
              </w:rPr>
              <w:t xml:space="preserve"> see my black and </w:t>
            </w:r>
            <w:r w:rsidR="001971A9" w:rsidRPr="00210F31">
              <w:rPr>
                <w:rFonts w:ascii="MV Boli" w:hAnsi="MV Boli" w:cs="MV Boli"/>
                <w:b/>
                <w:color w:val="FF0000"/>
                <w:u w:val="single"/>
              </w:rPr>
              <w:t>deep</w:t>
            </w:r>
            <w:r>
              <w:rPr>
                <w:b/>
              </w:rPr>
              <w:t xml:space="preserve"> desires.’</w:t>
            </w:r>
          </w:p>
          <w:p w14:paraId="63373F66" w14:textId="77777777" w:rsidR="00B72576" w:rsidRPr="00357DEA" w:rsidRDefault="00B72576" w:rsidP="00B72576">
            <w:pPr>
              <w:spacing w:line="360" w:lineRule="auto"/>
              <w:jc w:val="both"/>
              <w:rPr>
                <w:b/>
              </w:rPr>
            </w:pPr>
          </w:p>
        </w:tc>
        <w:tc>
          <w:tcPr>
            <w:tcW w:w="1843" w:type="dxa"/>
          </w:tcPr>
          <w:p w14:paraId="59881D58"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14:paraId="55DAAB62" w14:textId="77777777" w:rsidR="00B72576" w:rsidRPr="00210F31" w:rsidRDefault="00210F31" w:rsidP="00B72576">
            <w:pPr>
              <w:jc w:val="both"/>
              <w:rPr>
                <w:rFonts w:ascii="MV Boli" w:hAnsi="MV Boli" w:cs="MV Boli"/>
                <w:color w:val="FF0000"/>
              </w:rPr>
            </w:pPr>
            <w:r>
              <w:rPr>
                <w:rFonts w:ascii="MV Boli" w:hAnsi="MV Boli" w:cs="MV Boli"/>
                <w:color w:val="FF0000"/>
              </w:rPr>
              <w:t xml:space="preserve">Macbeth </w:t>
            </w:r>
            <w:r w:rsidR="000A7FC0">
              <w:rPr>
                <w:rFonts w:ascii="MV Boli" w:hAnsi="MV Boli" w:cs="MV Boli"/>
                <w:color w:val="FF0000"/>
              </w:rPr>
              <w:t>reveals his desires are ‘black’, implying he is already having murderous thoughts about killing his king. His ambition is beginning to stir within him and asks for darkness so he can make them a reality in secret.</w:t>
            </w:r>
          </w:p>
        </w:tc>
      </w:tr>
      <w:tr w:rsidR="00B72576" w14:paraId="6D9EE7FE" w14:textId="77777777" w:rsidTr="00B72576">
        <w:tc>
          <w:tcPr>
            <w:tcW w:w="4531" w:type="dxa"/>
          </w:tcPr>
          <w:p w14:paraId="7A7D5089" w14:textId="77777777" w:rsidR="00B72576" w:rsidRPr="00357DEA" w:rsidRDefault="00B72576" w:rsidP="00B72576">
            <w:pPr>
              <w:jc w:val="both"/>
              <w:rPr>
                <w:b/>
              </w:rPr>
            </w:pPr>
          </w:p>
          <w:p w14:paraId="34879427" w14:textId="77777777" w:rsidR="00B72576" w:rsidRPr="00357DEA" w:rsidRDefault="00B72576" w:rsidP="00B72576">
            <w:pPr>
              <w:spacing w:line="360" w:lineRule="auto"/>
              <w:jc w:val="both"/>
              <w:rPr>
                <w:b/>
              </w:rPr>
            </w:pPr>
            <w:r>
              <w:rPr>
                <w:b/>
              </w:rPr>
              <w:t>‘I do</w:t>
            </w:r>
            <w:r w:rsidRPr="001971A9">
              <w:rPr>
                <w:rFonts w:ascii="MV Boli" w:hAnsi="MV Boli" w:cs="MV Boli"/>
                <w:b/>
                <w:color w:val="FF0000"/>
                <w:u w:val="single"/>
              </w:rPr>
              <w:t xml:space="preserve"> </w:t>
            </w:r>
            <w:r w:rsidR="001971A9" w:rsidRPr="001971A9">
              <w:rPr>
                <w:rFonts w:ascii="MV Boli" w:hAnsi="MV Boli" w:cs="MV Boli"/>
                <w:b/>
                <w:color w:val="FF0000"/>
                <w:u w:val="single"/>
              </w:rPr>
              <w:t>fear</w:t>
            </w:r>
            <w:r w:rsidRPr="001971A9">
              <w:rPr>
                <w:b/>
                <w:color w:val="FF0000"/>
              </w:rPr>
              <w:t xml:space="preserve"> </w:t>
            </w:r>
            <w:r>
              <w:rPr>
                <w:b/>
              </w:rPr>
              <w:t xml:space="preserve">thy nature, It is too full </w:t>
            </w:r>
            <w:proofErr w:type="spellStart"/>
            <w:r>
              <w:rPr>
                <w:b/>
              </w:rPr>
              <w:t>o’th</w:t>
            </w:r>
            <w:proofErr w:type="spellEnd"/>
            <w:r>
              <w:rPr>
                <w:b/>
              </w:rPr>
              <w:t xml:space="preserve">’ </w:t>
            </w:r>
            <w:r w:rsidR="001971A9" w:rsidRPr="001971A9">
              <w:rPr>
                <w:rFonts w:ascii="MV Boli" w:hAnsi="MV Boli" w:cs="MV Boli"/>
                <w:b/>
                <w:color w:val="FF0000"/>
                <w:u w:val="single"/>
              </w:rPr>
              <w:t>milk</w:t>
            </w:r>
            <w:r>
              <w:rPr>
                <w:b/>
              </w:rPr>
              <w:t xml:space="preserve"> of human </w:t>
            </w:r>
            <w:r w:rsidR="001971A9" w:rsidRPr="001971A9">
              <w:rPr>
                <w:rFonts w:ascii="MV Boli" w:hAnsi="MV Boli" w:cs="MV Boli"/>
                <w:b/>
                <w:color w:val="FF0000"/>
                <w:u w:val="single"/>
              </w:rPr>
              <w:t>kindness</w:t>
            </w:r>
            <w:r>
              <w:rPr>
                <w:b/>
              </w:rPr>
              <w:t>.’</w:t>
            </w:r>
          </w:p>
          <w:p w14:paraId="504B63B9" w14:textId="77777777" w:rsidR="00B72576" w:rsidRPr="00357DEA" w:rsidRDefault="00B72576" w:rsidP="00B72576">
            <w:pPr>
              <w:spacing w:line="360" w:lineRule="auto"/>
              <w:jc w:val="both"/>
              <w:rPr>
                <w:b/>
              </w:rPr>
            </w:pPr>
          </w:p>
        </w:tc>
        <w:tc>
          <w:tcPr>
            <w:tcW w:w="1843" w:type="dxa"/>
          </w:tcPr>
          <w:p w14:paraId="773D9BF3"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14:paraId="1194C120" w14:textId="77777777" w:rsidR="00B72576" w:rsidRPr="00B72576" w:rsidRDefault="00B72576" w:rsidP="00B72576">
            <w:pPr>
              <w:jc w:val="center"/>
              <w:rPr>
                <w:rFonts w:ascii="MV Boli" w:hAnsi="MV Boli" w:cs="MV Boli"/>
                <w:color w:val="FF0000"/>
                <w:sz w:val="24"/>
              </w:rPr>
            </w:pPr>
          </w:p>
          <w:p w14:paraId="12C1A83E" w14:textId="77777777" w:rsidR="00B72576" w:rsidRPr="00B72576" w:rsidRDefault="00B72576" w:rsidP="00B72576">
            <w:pPr>
              <w:jc w:val="center"/>
              <w:rPr>
                <w:rFonts w:ascii="MV Boli" w:hAnsi="MV Boli" w:cs="MV Boli"/>
                <w:color w:val="FF0000"/>
                <w:sz w:val="24"/>
              </w:rPr>
            </w:pPr>
          </w:p>
          <w:p w14:paraId="2A600E2B" w14:textId="77777777" w:rsidR="00B72576" w:rsidRPr="00B72576" w:rsidRDefault="00B72576" w:rsidP="00B72576">
            <w:pPr>
              <w:jc w:val="center"/>
              <w:rPr>
                <w:rFonts w:ascii="MV Boli" w:hAnsi="MV Boli" w:cs="MV Boli"/>
                <w:color w:val="FF0000"/>
                <w:sz w:val="24"/>
              </w:rPr>
            </w:pPr>
          </w:p>
          <w:p w14:paraId="420C5193" w14:textId="77777777" w:rsidR="00B72576" w:rsidRPr="00B72576" w:rsidRDefault="00B72576" w:rsidP="00B72576">
            <w:pPr>
              <w:jc w:val="center"/>
              <w:rPr>
                <w:rFonts w:ascii="MV Boli" w:hAnsi="MV Boli" w:cs="MV Boli"/>
                <w:color w:val="FF0000"/>
                <w:sz w:val="24"/>
              </w:rPr>
            </w:pPr>
          </w:p>
          <w:p w14:paraId="6DA258F4" w14:textId="77777777" w:rsidR="00B72576" w:rsidRPr="00B72576" w:rsidRDefault="00B72576" w:rsidP="00B72576">
            <w:pPr>
              <w:jc w:val="center"/>
              <w:rPr>
                <w:rFonts w:ascii="MV Boli" w:hAnsi="MV Boli" w:cs="MV Boli"/>
                <w:color w:val="FF0000"/>
                <w:sz w:val="24"/>
              </w:rPr>
            </w:pPr>
          </w:p>
        </w:tc>
        <w:tc>
          <w:tcPr>
            <w:tcW w:w="4082" w:type="dxa"/>
          </w:tcPr>
          <w:p w14:paraId="083B7FB5" w14:textId="77777777" w:rsidR="00B72576" w:rsidRPr="000A7FC0" w:rsidRDefault="000A7FC0" w:rsidP="00B72576">
            <w:pPr>
              <w:jc w:val="both"/>
              <w:rPr>
                <w:rFonts w:ascii="MV Boli" w:hAnsi="MV Boli" w:cs="MV Boli"/>
                <w:color w:val="FF0000"/>
              </w:rPr>
            </w:pPr>
            <w:r w:rsidRPr="000A7FC0">
              <w:rPr>
                <w:rFonts w:ascii="MV Boli" w:hAnsi="MV Boli" w:cs="MV Boli"/>
                <w:color w:val="FF0000"/>
              </w:rPr>
              <w:t>Lady Macbeth does not seem to have faith in her husband. She does not believe he will be able to go through any action that will make them king and queen quickly. Her doubts place her in a position of control.</w:t>
            </w:r>
          </w:p>
        </w:tc>
      </w:tr>
      <w:tr w:rsidR="00B72576" w14:paraId="46E27DC6" w14:textId="77777777" w:rsidTr="00B72576">
        <w:tc>
          <w:tcPr>
            <w:tcW w:w="4531" w:type="dxa"/>
          </w:tcPr>
          <w:p w14:paraId="0436DFAE" w14:textId="77777777" w:rsidR="00B72576" w:rsidRDefault="00B72576" w:rsidP="00B72576">
            <w:pPr>
              <w:jc w:val="both"/>
            </w:pPr>
          </w:p>
          <w:p w14:paraId="482FD8F9" w14:textId="77777777" w:rsidR="00B72576" w:rsidRDefault="00B72576" w:rsidP="00B72576">
            <w:pPr>
              <w:spacing w:line="360" w:lineRule="auto"/>
              <w:jc w:val="both"/>
            </w:pPr>
            <w:r w:rsidRPr="00357DEA">
              <w:rPr>
                <w:b/>
              </w:rPr>
              <w:t>‘</w:t>
            </w:r>
            <w:r>
              <w:rPr>
                <w:b/>
              </w:rPr>
              <w:t xml:space="preserve">The raven himself is </w:t>
            </w:r>
            <w:r w:rsidR="001971A9">
              <w:rPr>
                <w:rFonts w:ascii="MV Boli" w:hAnsi="MV Boli" w:cs="MV Boli"/>
                <w:b/>
                <w:color w:val="FF0000"/>
                <w:u w:val="single"/>
              </w:rPr>
              <w:t>hoarse</w:t>
            </w:r>
            <w:r>
              <w:rPr>
                <w:b/>
              </w:rPr>
              <w:t xml:space="preserve"> that croaks the fatal </w:t>
            </w:r>
            <w:r w:rsidR="001971A9">
              <w:rPr>
                <w:rFonts w:ascii="MV Boli" w:hAnsi="MV Boli" w:cs="MV Boli"/>
                <w:b/>
                <w:color w:val="FF0000"/>
                <w:u w:val="single"/>
              </w:rPr>
              <w:t>entrance</w:t>
            </w:r>
            <w:r>
              <w:rPr>
                <w:b/>
              </w:rPr>
              <w:t xml:space="preserve"> of Duncan under my battlements.’</w:t>
            </w:r>
          </w:p>
          <w:p w14:paraId="6EA39C39" w14:textId="77777777" w:rsidR="00B72576" w:rsidRDefault="00B72576" w:rsidP="00B72576">
            <w:pPr>
              <w:jc w:val="both"/>
            </w:pPr>
          </w:p>
        </w:tc>
        <w:tc>
          <w:tcPr>
            <w:tcW w:w="1843" w:type="dxa"/>
          </w:tcPr>
          <w:p w14:paraId="15AD39C2"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14:paraId="318D957A" w14:textId="77777777" w:rsidR="00B72576" w:rsidRPr="00B72576" w:rsidRDefault="00B72576" w:rsidP="00B72576">
            <w:pPr>
              <w:jc w:val="center"/>
              <w:rPr>
                <w:rFonts w:ascii="MV Boli" w:hAnsi="MV Boli" w:cs="MV Boli"/>
                <w:color w:val="FF0000"/>
                <w:sz w:val="24"/>
              </w:rPr>
            </w:pPr>
          </w:p>
          <w:p w14:paraId="1FAC4689" w14:textId="77777777" w:rsidR="00B72576" w:rsidRPr="00B72576" w:rsidRDefault="00B72576" w:rsidP="00B72576">
            <w:pPr>
              <w:jc w:val="center"/>
              <w:rPr>
                <w:rFonts w:ascii="MV Boli" w:hAnsi="MV Boli" w:cs="MV Boli"/>
                <w:color w:val="FF0000"/>
                <w:sz w:val="24"/>
              </w:rPr>
            </w:pPr>
          </w:p>
          <w:p w14:paraId="2F1AA7C0" w14:textId="77777777" w:rsidR="00B72576" w:rsidRPr="00B72576" w:rsidRDefault="00B72576" w:rsidP="00B72576">
            <w:pPr>
              <w:jc w:val="center"/>
              <w:rPr>
                <w:rFonts w:ascii="MV Boli" w:hAnsi="MV Boli" w:cs="MV Boli"/>
                <w:color w:val="FF0000"/>
                <w:sz w:val="24"/>
              </w:rPr>
            </w:pPr>
          </w:p>
          <w:p w14:paraId="2CA22A26" w14:textId="77777777" w:rsidR="00B72576" w:rsidRPr="00B72576" w:rsidRDefault="00B72576" w:rsidP="00B72576">
            <w:pPr>
              <w:jc w:val="center"/>
              <w:rPr>
                <w:rFonts w:ascii="MV Boli" w:hAnsi="MV Boli" w:cs="MV Boli"/>
                <w:color w:val="FF0000"/>
                <w:sz w:val="24"/>
              </w:rPr>
            </w:pPr>
          </w:p>
        </w:tc>
        <w:tc>
          <w:tcPr>
            <w:tcW w:w="4082" w:type="dxa"/>
          </w:tcPr>
          <w:p w14:paraId="6437AC86" w14:textId="77777777" w:rsidR="00B72576" w:rsidRPr="000A7FC0" w:rsidRDefault="000A7FC0" w:rsidP="00B72576">
            <w:pPr>
              <w:jc w:val="both"/>
              <w:rPr>
                <w:rFonts w:ascii="MV Boli" w:hAnsi="MV Boli" w:cs="MV Boli"/>
                <w:color w:val="FF0000"/>
              </w:rPr>
            </w:pPr>
            <w:r w:rsidRPr="000A7FC0">
              <w:rPr>
                <w:rFonts w:ascii="MV Boli" w:hAnsi="MV Boli" w:cs="MV Boli"/>
                <w:color w:val="FF0000"/>
              </w:rPr>
              <w:t>Lady Macbeth is certain Duncan will die in their castle. This quotation shows she is ambitious and will do anything to get what she wants. The use of ‘my’ shows she believes she is in control of the situation and Macbeth will follow her lead.</w:t>
            </w:r>
          </w:p>
        </w:tc>
      </w:tr>
      <w:tr w:rsidR="00B72576" w14:paraId="79D11CD0" w14:textId="77777777" w:rsidTr="00B72576">
        <w:tc>
          <w:tcPr>
            <w:tcW w:w="4531" w:type="dxa"/>
          </w:tcPr>
          <w:p w14:paraId="7A0000C0" w14:textId="77777777" w:rsidR="00B72576" w:rsidRPr="00357DEA" w:rsidRDefault="00B72576" w:rsidP="00B72576">
            <w:pPr>
              <w:spacing w:line="360" w:lineRule="auto"/>
              <w:jc w:val="both"/>
              <w:rPr>
                <w:b/>
              </w:rPr>
            </w:pPr>
          </w:p>
          <w:p w14:paraId="6D29AE33" w14:textId="77777777" w:rsidR="00B72576" w:rsidRDefault="00B72576" w:rsidP="00B72576">
            <w:pPr>
              <w:spacing w:line="360" w:lineRule="auto"/>
              <w:jc w:val="both"/>
            </w:pPr>
            <w:r w:rsidRPr="00357DEA">
              <w:rPr>
                <w:b/>
              </w:rPr>
              <w:t>‘</w:t>
            </w:r>
            <w:r>
              <w:rPr>
                <w:b/>
              </w:rPr>
              <w:t xml:space="preserve">I have no </w:t>
            </w:r>
            <w:r w:rsidR="001971A9" w:rsidRPr="001971A9">
              <w:rPr>
                <w:rFonts w:ascii="MV Boli" w:hAnsi="MV Boli" w:cs="MV Boli"/>
                <w:b/>
                <w:color w:val="FF0000"/>
                <w:u w:val="single"/>
              </w:rPr>
              <w:t>spur</w:t>
            </w:r>
            <w:r w:rsidR="001971A9">
              <w:rPr>
                <w:rFonts w:ascii="MV Boli" w:hAnsi="MV Boli" w:cs="MV Boli"/>
                <w:b/>
                <w:color w:val="FF0000"/>
              </w:rPr>
              <w:t xml:space="preserve"> </w:t>
            </w:r>
            <w:r w:rsidRPr="001971A9">
              <w:rPr>
                <w:b/>
              </w:rPr>
              <w:t>to</w:t>
            </w:r>
            <w:r>
              <w:rPr>
                <w:b/>
              </w:rPr>
              <w:t xml:space="preserve"> prick the sides of my </w:t>
            </w:r>
            <w:r w:rsidR="001971A9">
              <w:rPr>
                <w:rFonts w:ascii="MV Boli" w:hAnsi="MV Boli" w:cs="MV Boli"/>
                <w:b/>
                <w:color w:val="FF0000"/>
                <w:u w:val="single"/>
              </w:rPr>
              <w:t>intent</w:t>
            </w:r>
            <w:r>
              <w:rPr>
                <w:b/>
              </w:rPr>
              <w:t>, but only vaulting</w:t>
            </w:r>
            <w:r w:rsidR="001971A9">
              <w:rPr>
                <w:rFonts w:ascii="MV Boli" w:hAnsi="MV Boli" w:cs="MV Boli"/>
                <w:b/>
                <w:color w:val="FF0000"/>
                <w:u w:val="single"/>
              </w:rPr>
              <w:t xml:space="preserve"> ambition</w:t>
            </w:r>
            <w:r>
              <w:rPr>
                <w:b/>
              </w:rPr>
              <w:t>.’</w:t>
            </w:r>
          </w:p>
        </w:tc>
        <w:tc>
          <w:tcPr>
            <w:tcW w:w="1843" w:type="dxa"/>
          </w:tcPr>
          <w:p w14:paraId="730CBC75"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14:paraId="4AA6BDED" w14:textId="77777777" w:rsidR="001971A9" w:rsidRPr="000A7FC0" w:rsidRDefault="000A7FC0" w:rsidP="000A7FC0">
            <w:pPr>
              <w:jc w:val="both"/>
              <w:rPr>
                <w:rFonts w:ascii="MV Boli" w:hAnsi="MV Boli" w:cs="MV Boli"/>
                <w:color w:val="FF0000"/>
              </w:rPr>
            </w:pPr>
            <w:r w:rsidRPr="000A7FC0">
              <w:rPr>
                <w:rFonts w:ascii="MV Boli" w:hAnsi="MV Boli" w:cs="MV Boli"/>
                <w:color w:val="FF0000"/>
              </w:rPr>
              <w:t>Macbeth realises there is no other reason for him to kill the king besides his ambition and decides to proceed no further. This shows he can still be redeemed at this point because of his reluctance to kill Duncan.</w:t>
            </w:r>
          </w:p>
        </w:tc>
      </w:tr>
      <w:tr w:rsidR="00B72576" w14:paraId="49D6F2D3" w14:textId="77777777" w:rsidTr="00B72576">
        <w:tc>
          <w:tcPr>
            <w:tcW w:w="4531" w:type="dxa"/>
          </w:tcPr>
          <w:p w14:paraId="664B5118" w14:textId="77777777" w:rsidR="00B72576" w:rsidRDefault="00B72576" w:rsidP="00B72576">
            <w:pPr>
              <w:jc w:val="both"/>
            </w:pPr>
          </w:p>
          <w:p w14:paraId="7272F788" w14:textId="77777777" w:rsidR="00B72576" w:rsidRPr="008B2CB5" w:rsidRDefault="00B72576" w:rsidP="00B72576">
            <w:pPr>
              <w:spacing w:line="360" w:lineRule="auto"/>
              <w:jc w:val="both"/>
              <w:rPr>
                <w:b/>
              </w:rPr>
            </w:pPr>
            <w:r w:rsidRPr="008B2CB5">
              <w:rPr>
                <w:b/>
              </w:rPr>
              <w:t>‘</w:t>
            </w:r>
            <w:r>
              <w:rPr>
                <w:b/>
              </w:rPr>
              <w:t xml:space="preserve">Is this a </w:t>
            </w:r>
            <w:r w:rsidR="001971A9">
              <w:rPr>
                <w:rFonts w:ascii="MV Boli" w:hAnsi="MV Boli" w:cs="MV Boli"/>
                <w:b/>
                <w:color w:val="FF0000"/>
                <w:u w:val="single"/>
              </w:rPr>
              <w:t>dagger</w:t>
            </w:r>
            <w:r>
              <w:rPr>
                <w:b/>
              </w:rPr>
              <w:t xml:space="preserve"> which I see before me.’</w:t>
            </w:r>
          </w:p>
        </w:tc>
        <w:tc>
          <w:tcPr>
            <w:tcW w:w="1843" w:type="dxa"/>
          </w:tcPr>
          <w:p w14:paraId="3F8F193D"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14:paraId="6FC80450" w14:textId="77777777" w:rsidR="00B72576" w:rsidRPr="00B72576" w:rsidRDefault="00B72576" w:rsidP="00B72576">
            <w:pPr>
              <w:jc w:val="center"/>
              <w:rPr>
                <w:rFonts w:ascii="MV Boli" w:hAnsi="MV Boli" w:cs="MV Boli"/>
                <w:color w:val="FF0000"/>
                <w:sz w:val="24"/>
              </w:rPr>
            </w:pPr>
          </w:p>
          <w:p w14:paraId="675A5205" w14:textId="77777777" w:rsidR="00B72576" w:rsidRDefault="00B72576" w:rsidP="00B72576">
            <w:pPr>
              <w:jc w:val="center"/>
              <w:rPr>
                <w:rFonts w:ascii="MV Boli" w:hAnsi="MV Boli" w:cs="MV Boli"/>
                <w:color w:val="FF0000"/>
                <w:sz w:val="24"/>
              </w:rPr>
            </w:pPr>
          </w:p>
          <w:p w14:paraId="0F096575" w14:textId="77777777" w:rsidR="00B72576" w:rsidRPr="00B72576" w:rsidRDefault="00B72576" w:rsidP="00B72576">
            <w:pPr>
              <w:jc w:val="center"/>
              <w:rPr>
                <w:rFonts w:ascii="MV Boli" w:hAnsi="MV Boli" w:cs="MV Boli"/>
                <w:color w:val="FF0000"/>
                <w:sz w:val="24"/>
              </w:rPr>
            </w:pPr>
          </w:p>
          <w:p w14:paraId="7685F299" w14:textId="77777777" w:rsidR="00B72576" w:rsidRPr="00B72576" w:rsidRDefault="00B72576" w:rsidP="00B72576">
            <w:pPr>
              <w:jc w:val="center"/>
              <w:rPr>
                <w:rFonts w:ascii="MV Boli" w:hAnsi="MV Boli" w:cs="MV Boli"/>
                <w:color w:val="FF0000"/>
                <w:sz w:val="24"/>
              </w:rPr>
            </w:pPr>
          </w:p>
        </w:tc>
        <w:tc>
          <w:tcPr>
            <w:tcW w:w="4082" w:type="dxa"/>
          </w:tcPr>
          <w:p w14:paraId="0BB8C129" w14:textId="77777777" w:rsidR="00B72576" w:rsidRPr="000A7FC0" w:rsidRDefault="000A7FC0" w:rsidP="00B72576">
            <w:pPr>
              <w:jc w:val="both"/>
              <w:rPr>
                <w:rFonts w:ascii="MV Boli" w:hAnsi="MV Boli" w:cs="MV Boli"/>
                <w:color w:val="FF0000"/>
              </w:rPr>
            </w:pPr>
            <w:r w:rsidRPr="000A7FC0">
              <w:rPr>
                <w:rFonts w:ascii="MV Boli" w:hAnsi="MV Boli" w:cs="MV Boli"/>
                <w:color w:val="FF0000"/>
              </w:rPr>
              <w:t>Macbeth imagines the violence he will soon be committing. We begin to wonder if Macbeth is of sound mind but the fact the dagger disappears before he kills Duncan shows he is not mad and is in complete control of himself.</w:t>
            </w:r>
          </w:p>
        </w:tc>
      </w:tr>
      <w:tr w:rsidR="00B72576" w14:paraId="5A893B44" w14:textId="77777777" w:rsidTr="00B72576">
        <w:tc>
          <w:tcPr>
            <w:tcW w:w="4531" w:type="dxa"/>
          </w:tcPr>
          <w:p w14:paraId="562E5394" w14:textId="77777777" w:rsidR="00B72576" w:rsidRDefault="00B72576" w:rsidP="00B72576">
            <w:pPr>
              <w:spacing w:line="360" w:lineRule="auto"/>
              <w:jc w:val="both"/>
              <w:rPr>
                <w:b/>
              </w:rPr>
            </w:pPr>
          </w:p>
          <w:p w14:paraId="4A49472E" w14:textId="77777777" w:rsidR="00B72576" w:rsidRDefault="00B72576" w:rsidP="00B72576">
            <w:pPr>
              <w:spacing w:line="360" w:lineRule="auto"/>
              <w:jc w:val="both"/>
              <w:rPr>
                <w:b/>
              </w:rPr>
            </w:pPr>
            <w:r w:rsidRPr="008B2CB5">
              <w:rPr>
                <w:b/>
              </w:rPr>
              <w:t>‘</w:t>
            </w:r>
            <w:r>
              <w:rPr>
                <w:b/>
              </w:rPr>
              <w:t xml:space="preserve">I fear thou </w:t>
            </w:r>
            <w:proofErr w:type="spellStart"/>
            <w:r>
              <w:rPr>
                <w:b/>
              </w:rPr>
              <w:t>play’dst</w:t>
            </w:r>
            <w:proofErr w:type="spellEnd"/>
            <w:r>
              <w:rPr>
                <w:b/>
              </w:rPr>
              <w:t xml:space="preserve"> most </w:t>
            </w:r>
            <w:r w:rsidR="001971A9">
              <w:rPr>
                <w:rFonts w:ascii="MV Boli" w:hAnsi="MV Boli" w:cs="MV Boli"/>
                <w:b/>
                <w:color w:val="FF0000"/>
                <w:u w:val="single"/>
              </w:rPr>
              <w:t>foully</w:t>
            </w:r>
            <w:r>
              <w:rPr>
                <w:b/>
              </w:rPr>
              <w:t xml:space="preserve"> </w:t>
            </w:r>
            <w:proofErr w:type="spellStart"/>
            <w:r>
              <w:rPr>
                <w:b/>
              </w:rPr>
              <w:t>for’t</w:t>
            </w:r>
            <w:proofErr w:type="spellEnd"/>
            <w:r>
              <w:rPr>
                <w:b/>
              </w:rPr>
              <w:t>.’</w:t>
            </w:r>
          </w:p>
          <w:p w14:paraId="783C978F" w14:textId="77777777" w:rsidR="00B72576" w:rsidRPr="00357DEA" w:rsidRDefault="00B72576" w:rsidP="00B72576">
            <w:pPr>
              <w:spacing w:line="360" w:lineRule="auto"/>
              <w:jc w:val="both"/>
              <w:rPr>
                <w:b/>
              </w:rPr>
            </w:pPr>
          </w:p>
        </w:tc>
        <w:tc>
          <w:tcPr>
            <w:tcW w:w="1843" w:type="dxa"/>
          </w:tcPr>
          <w:p w14:paraId="478F3FB6"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Banquo</w:t>
            </w:r>
          </w:p>
          <w:p w14:paraId="5D8BFF35" w14:textId="77777777" w:rsidR="00B72576" w:rsidRPr="00B72576" w:rsidRDefault="00B72576" w:rsidP="00B72576">
            <w:pPr>
              <w:jc w:val="center"/>
              <w:rPr>
                <w:rFonts w:ascii="MV Boli" w:hAnsi="MV Boli" w:cs="MV Boli"/>
                <w:color w:val="FF0000"/>
                <w:sz w:val="24"/>
              </w:rPr>
            </w:pPr>
          </w:p>
          <w:p w14:paraId="5ECA8924" w14:textId="77777777" w:rsidR="00B72576" w:rsidRPr="00B72576" w:rsidRDefault="00B72576" w:rsidP="00B72576">
            <w:pPr>
              <w:jc w:val="center"/>
              <w:rPr>
                <w:rFonts w:ascii="MV Boli" w:hAnsi="MV Boli" w:cs="MV Boli"/>
                <w:color w:val="FF0000"/>
                <w:sz w:val="24"/>
              </w:rPr>
            </w:pPr>
          </w:p>
          <w:p w14:paraId="1AFC11B5" w14:textId="77777777" w:rsidR="00B72576" w:rsidRPr="00B72576" w:rsidRDefault="00B72576" w:rsidP="00B72576">
            <w:pPr>
              <w:jc w:val="center"/>
              <w:rPr>
                <w:rFonts w:ascii="MV Boli" w:hAnsi="MV Boli" w:cs="MV Boli"/>
                <w:color w:val="FF0000"/>
                <w:sz w:val="24"/>
              </w:rPr>
            </w:pPr>
          </w:p>
        </w:tc>
        <w:tc>
          <w:tcPr>
            <w:tcW w:w="4082" w:type="dxa"/>
          </w:tcPr>
          <w:p w14:paraId="5340083F" w14:textId="77777777" w:rsidR="001971A9" w:rsidRPr="000A7FC0" w:rsidRDefault="000A7FC0" w:rsidP="000A7FC0">
            <w:pPr>
              <w:jc w:val="both"/>
              <w:rPr>
                <w:rFonts w:ascii="MV Boli" w:hAnsi="MV Boli" w:cs="MV Boli"/>
                <w:color w:val="FF0000"/>
              </w:rPr>
            </w:pPr>
            <w:r w:rsidRPr="000A7FC0">
              <w:rPr>
                <w:rFonts w:ascii="MV Boli" w:hAnsi="MV Boli" w:cs="MV Boli"/>
                <w:color w:val="FF0000"/>
              </w:rPr>
              <w:t>Banquo, a loyal friend of Macbeth’s begins to have his doubts. He echoes the witches’ words ‘foul’. He has his suspicions and this makes him a threat to Macbeth.</w:t>
            </w:r>
          </w:p>
        </w:tc>
      </w:tr>
      <w:tr w:rsidR="00B72576" w14:paraId="31D3BDE6" w14:textId="77777777" w:rsidTr="00B72576">
        <w:tc>
          <w:tcPr>
            <w:tcW w:w="4531" w:type="dxa"/>
          </w:tcPr>
          <w:p w14:paraId="5DB38C7F" w14:textId="77777777" w:rsidR="00B72576" w:rsidRDefault="00B72576" w:rsidP="00B72576">
            <w:pPr>
              <w:spacing w:line="360" w:lineRule="auto"/>
              <w:jc w:val="both"/>
              <w:rPr>
                <w:b/>
              </w:rPr>
            </w:pPr>
          </w:p>
          <w:p w14:paraId="4C21DA73" w14:textId="77777777" w:rsidR="00B72576" w:rsidRDefault="00B72576" w:rsidP="00B72576">
            <w:pPr>
              <w:spacing w:line="360" w:lineRule="auto"/>
              <w:jc w:val="both"/>
              <w:rPr>
                <w:b/>
              </w:rPr>
            </w:pPr>
            <w:r>
              <w:rPr>
                <w:b/>
              </w:rPr>
              <w:t xml:space="preserve">‘We have </w:t>
            </w:r>
            <w:r w:rsidR="001971A9">
              <w:rPr>
                <w:rFonts w:ascii="MV Boli" w:hAnsi="MV Boli" w:cs="MV Boli"/>
                <w:b/>
                <w:color w:val="FF0000"/>
                <w:u w:val="single"/>
              </w:rPr>
              <w:t>scorched</w:t>
            </w:r>
            <w:r>
              <w:rPr>
                <w:b/>
              </w:rPr>
              <w:t xml:space="preserve"> the snake, not killed it.’</w:t>
            </w:r>
          </w:p>
          <w:p w14:paraId="49C64059" w14:textId="77777777" w:rsidR="00B72576" w:rsidRPr="00357DEA" w:rsidRDefault="00B72576" w:rsidP="00B72576">
            <w:pPr>
              <w:spacing w:line="360" w:lineRule="auto"/>
              <w:jc w:val="both"/>
              <w:rPr>
                <w:b/>
              </w:rPr>
            </w:pPr>
          </w:p>
        </w:tc>
        <w:tc>
          <w:tcPr>
            <w:tcW w:w="1843" w:type="dxa"/>
          </w:tcPr>
          <w:p w14:paraId="559F769D"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14:paraId="61964E88" w14:textId="77777777" w:rsidR="00B72576" w:rsidRPr="00B72576" w:rsidRDefault="00B72576" w:rsidP="00B72576">
            <w:pPr>
              <w:jc w:val="center"/>
              <w:rPr>
                <w:rFonts w:ascii="MV Boli" w:hAnsi="MV Boli" w:cs="MV Boli"/>
                <w:color w:val="FF0000"/>
                <w:sz w:val="24"/>
              </w:rPr>
            </w:pPr>
          </w:p>
        </w:tc>
        <w:tc>
          <w:tcPr>
            <w:tcW w:w="4082" w:type="dxa"/>
          </w:tcPr>
          <w:p w14:paraId="5E4FAE04"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Macbeth begins to fear for the security of his kingship. He is stumbling into a cycle of violence at this point in the play which he will find it difficult to escape from.</w:t>
            </w:r>
          </w:p>
        </w:tc>
      </w:tr>
      <w:tr w:rsidR="00B72576" w14:paraId="5A0B0A25" w14:textId="77777777" w:rsidTr="00B72576">
        <w:tc>
          <w:tcPr>
            <w:tcW w:w="4531" w:type="dxa"/>
          </w:tcPr>
          <w:p w14:paraId="2328F05B" w14:textId="77777777" w:rsidR="00B72576" w:rsidRDefault="00B72576" w:rsidP="00B72576">
            <w:pPr>
              <w:spacing w:line="360" w:lineRule="auto"/>
              <w:jc w:val="both"/>
              <w:rPr>
                <w:b/>
              </w:rPr>
            </w:pPr>
          </w:p>
          <w:p w14:paraId="749997B1" w14:textId="77777777" w:rsidR="00B72576" w:rsidRPr="00357DEA" w:rsidRDefault="00B72576" w:rsidP="00B72576">
            <w:pPr>
              <w:spacing w:line="360" w:lineRule="auto"/>
              <w:jc w:val="both"/>
              <w:rPr>
                <w:b/>
              </w:rPr>
            </w:pPr>
            <w:r>
              <w:rPr>
                <w:b/>
              </w:rPr>
              <w:t xml:space="preserve">‘Thou canst not </w:t>
            </w:r>
            <w:r w:rsidR="001971A9" w:rsidRPr="001971A9">
              <w:rPr>
                <w:rFonts w:ascii="MV Boli" w:hAnsi="MV Boli" w:cs="MV Boli"/>
                <w:b/>
                <w:color w:val="FF0000"/>
                <w:u w:val="single"/>
              </w:rPr>
              <w:t>say</w:t>
            </w:r>
            <w:r>
              <w:rPr>
                <w:b/>
              </w:rPr>
              <w:t xml:space="preserve"> I did it. Never </w:t>
            </w:r>
            <w:r w:rsidR="001971A9" w:rsidRPr="001971A9">
              <w:rPr>
                <w:rFonts w:ascii="MV Boli" w:hAnsi="MV Boli" w:cs="MV Boli"/>
                <w:b/>
                <w:color w:val="FF0000"/>
                <w:u w:val="single"/>
              </w:rPr>
              <w:t>shake</w:t>
            </w:r>
            <w:r>
              <w:rPr>
                <w:b/>
              </w:rPr>
              <w:t xml:space="preserve"> thy </w:t>
            </w:r>
            <w:r w:rsidR="001971A9" w:rsidRPr="001971A9">
              <w:rPr>
                <w:rFonts w:ascii="MV Boli" w:hAnsi="MV Boli" w:cs="MV Boli"/>
                <w:b/>
                <w:color w:val="FF0000"/>
                <w:u w:val="single"/>
              </w:rPr>
              <w:t>gory</w:t>
            </w:r>
            <w:r>
              <w:rPr>
                <w:b/>
              </w:rPr>
              <w:t xml:space="preserve"> locks at me.’</w:t>
            </w:r>
          </w:p>
        </w:tc>
        <w:tc>
          <w:tcPr>
            <w:tcW w:w="1843" w:type="dxa"/>
          </w:tcPr>
          <w:p w14:paraId="435D49D3"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14:paraId="6CE60C79" w14:textId="77777777" w:rsidR="00B72576" w:rsidRPr="00B72576" w:rsidRDefault="00B72576" w:rsidP="00B72576">
            <w:pPr>
              <w:jc w:val="center"/>
              <w:rPr>
                <w:rFonts w:ascii="MV Boli" w:hAnsi="MV Boli" w:cs="MV Boli"/>
                <w:color w:val="FF0000"/>
                <w:sz w:val="24"/>
              </w:rPr>
            </w:pPr>
          </w:p>
          <w:p w14:paraId="50798294" w14:textId="77777777" w:rsidR="00B72576" w:rsidRPr="00B72576" w:rsidRDefault="00B72576" w:rsidP="00B72576">
            <w:pPr>
              <w:jc w:val="center"/>
              <w:rPr>
                <w:rFonts w:ascii="MV Boli" w:hAnsi="MV Boli" w:cs="MV Boli"/>
                <w:color w:val="FF0000"/>
                <w:sz w:val="24"/>
              </w:rPr>
            </w:pPr>
          </w:p>
          <w:p w14:paraId="60935516" w14:textId="77777777" w:rsidR="00B72576" w:rsidRPr="00B72576" w:rsidRDefault="00B72576" w:rsidP="00B72576">
            <w:pPr>
              <w:jc w:val="center"/>
              <w:rPr>
                <w:rFonts w:ascii="MV Boli" w:hAnsi="MV Boli" w:cs="MV Boli"/>
                <w:color w:val="FF0000"/>
                <w:sz w:val="24"/>
              </w:rPr>
            </w:pPr>
          </w:p>
        </w:tc>
        <w:tc>
          <w:tcPr>
            <w:tcW w:w="4082" w:type="dxa"/>
          </w:tcPr>
          <w:p w14:paraId="0F34075C"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Macbeth’s guilt is beginning to consume him. Banquo’s ghost appears to him to hold him to account for his actions. His ghost terrifies Macbeth showing he is beginning to lose control of himself. Violence does not come without its consequences.</w:t>
            </w:r>
          </w:p>
        </w:tc>
      </w:tr>
      <w:tr w:rsidR="00B72576" w14:paraId="7AD2B1DD" w14:textId="77777777" w:rsidTr="00B72576">
        <w:tc>
          <w:tcPr>
            <w:tcW w:w="4531" w:type="dxa"/>
          </w:tcPr>
          <w:p w14:paraId="74911058" w14:textId="77777777" w:rsidR="00B72576" w:rsidRDefault="00B72576" w:rsidP="00B72576">
            <w:pPr>
              <w:jc w:val="both"/>
            </w:pPr>
          </w:p>
          <w:p w14:paraId="7C2CF72D" w14:textId="77777777" w:rsidR="00B72576" w:rsidRPr="00CE184E" w:rsidRDefault="00B72576" w:rsidP="00B72576">
            <w:pPr>
              <w:spacing w:line="360" w:lineRule="auto"/>
              <w:jc w:val="both"/>
              <w:rPr>
                <w:b/>
              </w:rPr>
            </w:pPr>
            <w:proofErr w:type="gramStart"/>
            <w:r>
              <w:rPr>
                <w:b/>
              </w:rPr>
              <w:t>‘</w:t>
            </w:r>
            <w:r w:rsidR="001971A9">
              <w:rPr>
                <w:rFonts w:ascii="MV Boli" w:hAnsi="MV Boli" w:cs="MV Boli"/>
                <w:b/>
                <w:color w:val="FF0000"/>
                <w:u w:val="single"/>
              </w:rPr>
              <w:t xml:space="preserve">Out </w:t>
            </w:r>
            <w:r>
              <w:rPr>
                <w:b/>
              </w:rPr>
              <w:t xml:space="preserve"> damned</w:t>
            </w:r>
            <w:proofErr w:type="gramEnd"/>
            <w:r>
              <w:rPr>
                <w:b/>
              </w:rPr>
              <w:t xml:space="preserve"> </w:t>
            </w:r>
            <w:r w:rsidR="001971A9">
              <w:rPr>
                <w:rFonts w:ascii="MV Boli" w:hAnsi="MV Boli" w:cs="MV Boli"/>
                <w:b/>
                <w:color w:val="FF0000"/>
                <w:u w:val="single"/>
              </w:rPr>
              <w:t>spot</w:t>
            </w:r>
            <w:r>
              <w:rPr>
                <w:b/>
              </w:rPr>
              <w:t>.’</w:t>
            </w:r>
          </w:p>
        </w:tc>
        <w:tc>
          <w:tcPr>
            <w:tcW w:w="1843" w:type="dxa"/>
          </w:tcPr>
          <w:p w14:paraId="64137940"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14:paraId="5A1F687C" w14:textId="77777777" w:rsidR="00B72576" w:rsidRPr="00B72576" w:rsidRDefault="00B72576" w:rsidP="00B72576">
            <w:pPr>
              <w:jc w:val="center"/>
              <w:rPr>
                <w:rFonts w:ascii="MV Boli" w:hAnsi="MV Boli" w:cs="MV Boli"/>
                <w:color w:val="FF0000"/>
                <w:sz w:val="24"/>
              </w:rPr>
            </w:pPr>
          </w:p>
          <w:p w14:paraId="01F84DE5" w14:textId="77777777" w:rsidR="00B72576" w:rsidRPr="00B72576" w:rsidRDefault="00B72576" w:rsidP="00B72576">
            <w:pPr>
              <w:jc w:val="center"/>
              <w:rPr>
                <w:rFonts w:ascii="MV Boli" w:hAnsi="MV Boli" w:cs="MV Boli"/>
                <w:color w:val="FF0000"/>
                <w:sz w:val="24"/>
              </w:rPr>
            </w:pPr>
          </w:p>
          <w:p w14:paraId="2DD0EC6F" w14:textId="77777777" w:rsidR="00B72576" w:rsidRPr="00B72576" w:rsidRDefault="00B72576" w:rsidP="00B72576">
            <w:pPr>
              <w:jc w:val="center"/>
              <w:rPr>
                <w:rFonts w:ascii="MV Boli" w:hAnsi="MV Boli" w:cs="MV Boli"/>
                <w:color w:val="FF0000"/>
                <w:sz w:val="24"/>
              </w:rPr>
            </w:pPr>
          </w:p>
          <w:p w14:paraId="430B388A" w14:textId="77777777" w:rsidR="00B72576" w:rsidRPr="00B72576" w:rsidRDefault="00B72576" w:rsidP="00B72576">
            <w:pPr>
              <w:jc w:val="center"/>
              <w:rPr>
                <w:rFonts w:ascii="MV Boli" w:hAnsi="MV Boli" w:cs="MV Boli"/>
                <w:color w:val="FF0000"/>
                <w:sz w:val="24"/>
              </w:rPr>
            </w:pPr>
          </w:p>
          <w:p w14:paraId="2084EB4A" w14:textId="77777777" w:rsidR="00B72576" w:rsidRPr="00B72576" w:rsidRDefault="00B72576" w:rsidP="00B72576">
            <w:pPr>
              <w:jc w:val="center"/>
              <w:rPr>
                <w:rFonts w:ascii="MV Boli" w:hAnsi="MV Boli" w:cs="MV Boli"/>
                <w:color w:val="FF0000"/>
                <w:sz w:val="24"/>
              </w:rPr>
            </w:pPr>
          </w:p>
        </w:tc>
        <w:tc>
          <w:tcPr>
            <w:tcW w:w="4082" w:type="dxa"/>
          </w:tcPr>
          <w:p w14:paraId="2643319A"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Lady Macbeth believes she has a spot of blood on her hand which she cannot scrub away, just like she cannot rid herself of her guilt. She has a light near her as she is afraid of the darkness which is also associated with guilt. Lady Macbeth’s fate has caught up with her and she becomes a weak and vulnerable character.</w:t>
            </w:r>
          </w:p>
        </w:tc>
      </w:tr>
      <w:tr w:rsidR="00B72576" w14:paraId="751B3F51" w14:textId="77777777" w:rsidTr="00B72576">
        <w:tc>
          <w:tcPr>
            <w:tcW w:w="4531" w:type="dxa"/>
          </w:tcPr>
          <w:p w14:paraId="7FFE7214" w14:textId="77777777" w:rsidR="00B72576" w:rsidRPr="00CE184E" w:rsidRDefault="00B72576" w:rsidP="00B72576">
            <w:pPr>
              <w:spacing w:line="360" w:lineRule="auto"/>
              <w:jc w:val="both"/>
              <w:rPr>
                <w:b/>
              </w:rPr>
            </w:pPr>
          </w:p>
          <w:p w14:paraId="5F6B60C6" w14:textId="77777777" w:rsidR="00B72576" w:rsidRPr="00CE184E" w:rsidRDefault="00B72576" w:rsidP="00B72576">
            <w:pPr>
              <w:spacing w:line="360" w:lineRule="auto"/>
              <w:jc w:val="both"/>
              <w:rPr>
                <w:b/>
              </w:rPr>
            </w:pPr>
            <w:r w:rsidRPr="00CE184E">
              <w:rPr>
                <w:b/>
              </w:rPr>
              <w:t>‘</w:t>
            </w:r>
            <w:r>
              <w:rPr>
                <w:b/>
              </w:rPr>
              <w:t xml:space="preserve">Tomorrow and </w:t>
            </w:r>
            <w:r w:rsidR="001971A9">
              <w:rPr>
                <w:rFonts w:ascii="MV Boli" w:hAnsi="MV Boli" w:cs="MV Boli"/>
                <w:b/>
                <w:color w:val="FF0000"/>
                <w:u w:val="single"/>
              </w:rPr>
              <w:t>tomorrow</w:t>
            </w:r>
            <w:r>
              <w:rPr>
                <w:b/>
              </w:rPr>
              <w:t xml:space="preserve"> and </w:t>
            </w:r>
            <w:r w:rsidR="001971A9">
              <w:rPr>
                <w:rFonts w:ascii="MV Boli" w:hAnsi="MV Boli" w:cs="MV Boli"/>
                <w:b/>
                <w:color w:val="FF0000"/>
                <w:u w:val="single"/>
              </w:rPr>
              <w:t>tomorrow</w:t>
            </w:r>
            <w:r>
              <w:rPr>
                <w:b/>
              </w:rPr>
              <w:t xml:space="preserve">, creeps in this petty pace from </w:t>
            </w:r>
            <w:r w:rsidR="001971A9" w:rsidRPr="001971A9">
              <w:rPr>
                <w:rFonts w:ascii="MV Boli" w:hAnsi="MV Boli" w:cs="MV Boli"/>
                <w:b/>
                <w:color w:val="FF0000"/>
                <w:u w:val="single"/>
              </w:rPr>
              <w:t>day</w:t>
            </w:r>
            <w:r>
              <w:rPr>
                <w:b/>
              </w:rPr>
              <w:t xml:space="preserve"> to </w:t>
            </w:r>
            <w:r w:rsidR="001971A9" w:rsidRPr="001971A9">
              <w:rPr>
                <w:rFonts w:ascii="MV Boli" w:hAnsi="MV Boli" w:cs="MV Boli"/>
                <w:b/>
                <w:color w:val="FF0000"/>
                <w:u w:val="single"/>
              </w:rPr>
              <w:t>day</w:t>
            </w:r>
            <w:r>
              <w:rPr>
                <w:b/>
              </w:rPr>
              <w:t>.’</w:t>
            </w:r>
          </w:p>
          <w:p w14:paraId="356C8158" w14:textId="77777777" w:rsidR="00B72576" w:rsidRDefault="00B72576" w:rsidP="00B72576">
            <w:pPr>
              <w:spacing w:line="360" w:lineRule="auto"/>
              <w:jc w:val="both"/>
            </w:pPr>
          </w:p>
          <w:p w14:paraId="1EAAD8A6" w14:textId="77777777" w:rsidR="00B72576" w:rsidRDefault="00B72576" w:rsidP="00B72576">
            <w:pPr>
              <w:spacing w:line="360" w:lineRule="auto"/>
              <w:jc w:val="both"/>
            </w:pPr>
          </w:p>
        </w:tc>
        <w:tc>
          <w:tcPr>
            <w:tcW w:w="1843" w:type="dxa"/>
          </w:tcPr>
          <w:p w14:paraId="1B461D51"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14:paraId="6BDF6B10"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 xml:space="preserve">Macbeth, although determined to fight on, seemingly questions the point of life upon hearing news of his wife’s death. He had lost all sense of right and wrong, all sense of purpose and has nothing left but to fight for what little he has. </w:t>
            </w:r>
          </w:p>
        </w:tc>
      </w:tr>
      <w:tr w:rsidR="00B72576" w14:paraId="7F1BADEE" w14:textId="77777777" w:rsidTr="00B72576">
        <w:tc>
          <w:tcPr>
            <w:tcW w:w="4531" w:type="dxa"/>
          </w:tcPr>
          <w:p w14:paraId="31590608" w14:textId="77777777" w:rsidR="00B72576" w:rsidRDefault="00B72576" w:rsidP="00B72576">
            <w:pPr>
              <w:spacing w:line="360" w:lineRule="auto"/>
              <w:jc w:val="both"/>
              <w:rPr>
                <w:b/>
              </w:rPr>
            </w:pPr>
          </w:p>
          <w:p w14:paraId="3F492145" w14:textId="77777777" w:rsidR="00B72576" w:rsidRPr="008B2CB5" w:rsidRDefault="00B72576" w:rsidP="00B72576">
            <w:pPr>
              <w:spacing w:line="360" w:lineRule="auto"/>
              <w:jc w:val="both"/>
              <w:rPr>
                <w:b/>
              </w:rPr>
            </w:pPr>
            <w:r>
              <w:rPr>
                <w:b/>
              </w:rPr>
              <w:t xml:space="preserve">‘This dead </w:t>
            </w:r>
            <w:r w:rsidR="001971A9" w:rsidRPr="00830177">
              <w:rPr>
                <w:rFonts w:ascii="MV Boli" w:hAnsi="MV Boli" w:cs="MV Boli"/>
                <w:b/>
                <w:color w:val="FF0000"/>
                <w:u w:val="single"/>
              </w:rPr>
              <w:t>butcher</w:t>
            </w:r>
            <w:r w:rsidR="001971A9">
              <w:rPr>
                <w:rFonts w:ascii="MV Boli" w:hAnsi="MV Boli" w:cs="MV Boli"/>
                <w:b/>
                <w:color w:val="FF0000"/>
              </w:rPr>
              <w:t xml:space="preserve"> </w:t>
            </w:r>
            <w:r w:rsidRPr="001971A9">
              <w:rPr>
                <w:b/>
              </w:rPr>
              <w:t>and</w:t>
            </w:r>
            <w:r>
              <w:rPr>
                <w:b/>
              </w:rPr>
              <w:t xml:space="preserve"> his </w:t>
            </w:r>
            <w:r w:rsidR="001971A9">
              <w:rPr>
                <w:rFonts w:ascii="MV Boli" w:hAnsi="MV Boli" w:cs="MV Boli"/>
                <w:b/>
                <w:color w:val="FF0000"/>
                <w:u w:val="single"/>
              </w:rPr>
              <w:t>fiend-like</w:t>
            </w:r>
            <w:r>
              <w:rPr>
                <w:b/>
              </w:rPr>
              <w:t xml:space="preserve"> queen.’</w:t>
            </w:r>
          </w:p>
        </w:tc>
        <w:tc>
          <w:tcPr>
            <w:tcW w:w="1843" w:type="dxa"/>
          </w:tcPr>
          <w:p w14:paraId="738E2F07"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w:t>
            </w:r>
            <w:r w:rsidR="00830177">
              <w:rPr>
                <w:rFonts w:ascii="MV Boli" w:hAnsi="MV Boli" w:cs="MV Boli"/>
                <w:color w:val="FF0000"/>
                <w:sz w:val="24"/>
              </w:rPr>
              <w:t>lcolm</w:t>
            </w:r>
          </w:p>
          <w:p w14:paraId="30AF0D04" w14:textId="77777777" w:rsidR="00B72576" w:rsidRPr="00B72576" w:rsidRDefault="00B72576" w:rsidP="00B72576">
            <w:pPr>
              <w:jc w:val="center"/>
              <w:rPr>
                <w:rFonts w:ascii="MV Boli" w:hAnsi="MV Boli" w:cs="MV Boli"/>
                <w:color w:val="FF0000"/>
                <w:sz w:val="24"/>
              </w:rPr>
            </w:pPr>
          </w:p>
          <w:p w14:paraId="46931477" w14:textId="77777777" w:rsidR="00B72576" w:rsidRPr="00B72576" w:rsidRDefault="00B72576" w:rsidP="00B72576">
            <w:pPr>
              <w:jc w:val="center"/>
              <w:rPr>
                <w:rFonts w:ascii="MV Boli" w:hAnsi="MV Boli" w:cs="MV Boli"/>
                <w:color w:val="FF0000"/>
                <w:sz w:val="24"/>
              </w:rPr>
            </w:pPr>
          </w:p>
          <w:p w14:paraId="1384F40C" w14:textId="77777777" w:rsidR="00B72576" w:rsidRPr="00B72576" w:rsidRDefault="00B72576" w:rsidP="00B72576">
            <w:pPr>
              <w:jc w:val="center"/>
              <w:rPr>
                <w:rFonts w:ascii="MV Boli" w:hAnsi="MV Boli" w:cs="MV Boli"/>
                <w:color w:val="FF0000"/>
                <w:sz w:val="24"/>
              </w:rPr>
            </w:pPr>
          </w:p>
          <w:p w14:paraId="6E932987" w14:textId="77777777" w:rsidR="00B72576" w:rsidRPr="00B72576" w:rsidRDefault="00B72576" w:rsidP="00B72576">
            <w:pPr>
              <w:jc w:val="center"/>
              <w:rPr>
                <w:rFonts w:ascii="MV Boli" w:hAnsi="MV Boli" w:cs="MV Boli"/>
                <w:color w:val="FF0000"/>
                <w:sz w:val="24"/>
              </w:rPr>
            </w:pPr>
          </w:p>
          <w:p w14:paraId="1EAD1096" w14:textId="77777777" w:rsidR="00B72576" w:rsidRPr="00B72576" w:rsidRDefault="00B72576" w:rsidP="00B72576">
            <w:pPr>
              <w:jc w:val="center"/>
              <w:rPr>
                <w:rFonts w:ascii="MV Boli" w:hAnsi="MV Boli" w:cs="MV Boli"/>
                <w:color w:val="FF0000"/>
                <w:sz w:val="24"/>
              </w:rPr>
            </w:pPr>
          </w:p>
        </w:tc>
        <w:tc>
          <w:tcPr>
            <w:tcW w:w="4082" w:type="dxa"/>
          </w:tcPr>
          <w:p w14:paraId="70621DBC"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M</w:t>
            </w:r>
            <w:r w:rsidR="00830177" w:rsidRPr="00830177">
              <w:rPr>
                <w:rFonts w:ascii="MV Boli" w:hAnsi="MV Boli" w:cs="MV Boli"/>
                <w:color w:val="FF0000"/>
              </w:rPr>
              <w:t>alcolm, Duncan’s son, describes Macbeth in this way. He believes Macbeth killed for no reason but for himself. Macbeth has left a legacy of blood and death and will be remembered for the tyrannical rule he imposed over Scotland.</w:t>
            </w:r>
          </w:p>
        </w:tc>
      </w:tr>
    </w:tbl>
    <w:p w14:paraId="63EC6E62" w14:textId="77777777" w:rsidR="00B72576" w:rsidRDefault="00B72576" w:rsidP="00B72576"/>
    <w:p w14:paraId="0053873D" w14:textId="77777777" w:rsidR="006C4AC3" w:rsidRDefault="006C4AC3"/>
    <w:tbl>
      <w:tblPr>
        <w:tblStyle w:val="TableGrid"/>
        <w:tblW w:w="0" w:type="auto"/>
        <w:tblLook w:val="04A0" w:firstRow="1" w:lastRow="0" w:firstColumn="1" w:lastColumn="0" w:noHBand="0" w:noVBand="1"/>
      </w:tblPr>
      <w:tblGrid>
        <w:gridCol w:w="10456"/>
      </w:tblGrid>
      <w:tr w:rsidR="007D6B95" w14:paraId="53640E3A" w14:textId="77777777" w:rsidTr="00674E8B">
        <w:tc>
          <w:tcPr>
            <w:tcW w:w="10456" w:type="dxa"/>
            <w:shd w:val="clear" w:color="auto" w:fill="000000" w:themeFill="text1"/>
          </w:tcPr>
          <w:p w14:paraId="1F77D646" w14:textId="77777777" w:rsidR="007D6B95" w:rsidRDefault="007D6B95" w:rsidP="00674E8B">
            <w:pPr>
              <w:jc w:val="both"/>
              <w:rPr>
                <w:b/>
              </w:rPr>
            </w:pPr>
            <w:r w:rsidRPr="007058C0">
              <w:rPr>
                <w:b/>
                <w:sz w:val="24"/>
              </w:rPr>
              <w:lastRenderedPageBreak/>
              <w:t>Further Questions</w:t>
            </w:r>
          </w:p>
        </w:tc>
      </w:tr>
    </w:tbl>
    <w:p w14:paraId="4082A448" w14:textId="77777777" w:rsidR="007D6B95" w:rsidRPr="007D6B95" w:rsidRDefault="007D6B95" w:rsidP="007D6B95">
      <w:pPr>
        <w:jc w:val="both"/>
        <w:rPr>
          <w:i/>
        </w:rPr>
      </w:pPr>
      <w:r>
        <w:rPr>
          <w:i/>
        </w:rPr>
        <w:t>Mark your answers:</w:t>
      </w:r>
    </w:p>
    <w:p w14:paraId="6EE5367F" w14:textId="77777777"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does Shakespeare open the play with thunder and lightning?</w:t>
      </w:r>
      <w:r w:rsidR="006F30C3">
        <w:rPr>
          <w:rFonts w:cstheme="minorHAnsi"/>
          <w:b/>
          <w:szCs w:val="20"/>
        </w:rPr>
        <w:t xml:space="preserve"> </w:t>
      </w:r>
      <w:r w:rsidR="006F30C3">
        <w:rPr>
          <w:rFonts w:cstheme="minorHAnsi"/>
          <w:b/>
          <w:color w:val="FF0000"/>
          <w:szCs w:val="20"/>
        </w:rPr>
        <w:t>To create an atmosphere of fear and terror. The weather could foreshadow the turbulent times Scotland will face throughout the play.</w:t>
      </w:r>
    </w:p>
    <w:p w14:paraId="6A6885E5" w14:textId="77777777" w:rsidR="007D6B95" w:rsidRPr="007D6B95" w:rsidRDefault="007D6B95" w:rsidP="007D6B95">
      <w:pPr>
        <w:pStyle w:val="ListParagraph"/>
        <w:spacing w:line="480" w:lineRule="auto"/>
        <w:ind w:left="360"/>
        <w:rPr>
          <w:rFonts w:cstheme="minorHAnsi"/>
          <w:b/>
          <w:sz w:val="10"/>
          <w:szCs w:val="8"/>
        </w:rPr>
      </w:pPr>
    </w:p>
    <w:p w14:paraId="46E5816D" w14:textId="77777777"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 the witches appear in thunder and lightning?</w:t>
      </w:r>
      <w:r w:rsidR="006F30C3">
        <w:rPr>
          <w:rFonts w:cstheme="minorHAnsi"/>
          <w:b/>
          <w:szCs w:val="20"/>
        </w:rPr>
        <w:t xml:space="preserve"> </w:t>
      </w:r>
      <w:r w:rsidR="006F30C3">
        <w:rPr>
          <w:rFonts w:cstheme="minorHAnsi"/>
          <w:b/>
          <w:color w:val="FF0000"/>
          <w:szCs w:val="20"/>
        </w:rPr>
        <w:t xml:space="preserve">Shakespeare has the witches appear in this weather to show they are characters to be feared; they are associated with supernatural imagery. </w:t>
      </w:r>
    </w:p>
    <w:p w14:paraId="6DA30744" w14:textId="77777777" w:rsidR="007D6B95" w:rsidRPr="007D6B95" w:rsidRDefault="007D6B95" w:rsidP="007D6B95">
      <w:pPr>
        <w:pStyle w:val="ListParagraph"/>
        <w:spacing w:line="480" w:lineRule="auto"/>
        <w:ind w:left="360"/>
        <w:rPr>
          <w:rFonts w:cstheme="minorHAnsi"/>
          <w:b/>
          <w:sz w:val="10"/>
          <w:szCs w:val="8"/>
        </w:rPr>
      </w:pPr>
    </w:p>
    <w:p w14:paraId="225A9F49" w14:textId="77777777"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How does Shakespeare use speech in this scene to let the audience know what kind of weather the witches meet in?</w:t>
      </w:r>
      <w:r w:rsidR="006F30C3">
        <w:rPr>
          <w:rFonts w:cstheme="minorHAnsi"/>
          <w:b/>
          <w:szCs w:val="20"/>
        </w:rPr>
        <w:t xml:space="preserve"> </w:t>
      </w:r>
      <w:r w:rsidR="006F30C3">
        <w:rPr>
          <w:rFonts w:cstheme="minorHAnsi"/>
          <w:b/>
          <w:color w:val="FF0000"/>
          <w:szCs w:val="20"/>
        </w:rPr>
        <w:t>The witches ask when they will meet again, ‘in thunder, lightning or in rain.’</w:t>
      </w:r>
    </w:p>
    <w:p w14:paraId="099D766F"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Macbeth asks for darkness.</w:t>
      </w:r>
      <w:r w:rsidR="006F30C3">
        <w:rPr>
          <w:rFonts w:cstheme="minorHAnsi"/>
          <w:b/>
          <w:szCs w:val="20"/>
        </w:rPr>
        <w:t xml:space="preserve"> </w:t>
      </w:r>
      <w:r w:rsidR="006F30C3">
        <w:rPr>
          <w:rFonts w:cstheme="minorHAnsi"/>
          <w:b/>
          <w:color w:val="FF0000"/>
          <w:szCs w:val="20"/>
        </w:rPr>
        <w:t>‘Stars hide your fires. Let not light see my black and deep desires.’</w:t>
      </w:r>
    </w:p>
    <w:p w14:paraId="78D53BAA" w14:textId="77777777" w:rsidR="007D6B95" w:rsidRPr="007D6B95" w:rsidRDefault="007D6B95" w:rsidP="007D6B95">
      <w:pPr>
        <w:pStyle w:val="ListParagraph"/>
        <w:spacing w:line="480" w:lineRule="auto"/>
        <w:ind w:left="360"/>
        <w:rPr>
          <w:rFonts w:cstheme="minorHAnsi"/>
          <w:b/>
          <w:sz w:val="10"/>
          <w:szCs w:val="8"/>
        </w:rPr>
      </w:pPr>
    </w:p>
    <w:p w14:paraId="275EE391"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Lady Macbeth asks for darkness.</w:t>
      </w:r>
      <w:r w:rsidR="006F30C3">
        <w:rPr>
          <w:rFonts w:cstheme="minorHAnsi"/>
          <w:b/>
          <w:szCs w:val="20"/>
        </w:rPr>
        <w:t xml:space="preserve"> </w:t>
      </w:r>
      <w:r w:rsidR="006F30C3">
        <w:rPr>
          <w:rFonts w:cstheme="minorHAnsi"/>
          <w:b/>
          <w:color w:val="FF0000"/>
          <w:szCs w:val="20"/>
        </w:rPr>
        <w:t xml:space="preserve">‘Come thick night and pall thee in the </w:t>
      </w:r>
      <w:proofErr w:type="spellStart"/>
      <w:r w:rsidR="006F30C3">
        <w:rPr>
          <w:rFonts w:cstheme="minorHAnsi"/>
          <w:b/>
          <w:color w:val="FF0000"/>
          <w:szCs w:val="20"/>
        </w:rPr>
        <w:t>dunnest</w:t>
      </w:r>
      <w:proofErr w:type="spellEnd"/>
      <w:r w:rsidR="006F30C3">
        <w:rPr>
          <w:rFonts w:cstheme="minorHAnsi"/>
          <w:b/>
          <w:color w:val="FF0000"/>
          <w:szCs w:val="20"/>
        </w:rPr>
        <w:t xml:space="preserve"> smokes of hell.’</w:t>
      </w:r>
    </w:p>
    <w:p w14:paraId="7E4D006C" w14:textId="77777777" w:rsidR="007D6B95" w:rsidRPr="007D6B95" w:rsidRDefault="007D6B95" w:rsidP="007D6B95">
      <w:pPr>
        <w:pStyle w:val="ListParagraph"/>
        <w:spacing w:line="480" w:lineRule="auto"/>
        <w:ind w:left="360"/>
        <w:rPr>
          <w:rFonts w:cstheme="minorHAnsi"/>
          <w:b/>
          <w:sz w:val="10"/>
          <w:szCs w:val="8"/>
        </w:rPr>
      </w:pPr>
    </w:p>
    <w:p w14:paraId="6B162BC3"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is darkness symbolic of?</w:t>
      </w:r>
      <w:r w:rsidR="006F30C3">
        <w:rPr>
          <w:rFonts w:cstheme="minorHAnsi"/>
          <w:b/>
          <w:szCs w:val="20"/>
        </w:rPr>
        <w:t xml:space="preserve"> </w:t>
      </w:r>
      <w:r w:rsidR="006F30C3">
        <w:rPr>
          <w:rFonts w:cstheme="minorHAnsi"/>
          <w:b/>
          <w:color w:val="FF0000"/>
          <w:szCs w:val="20"/>
        </w:rPr>
        <w:t xml:space="preserve">Guilt, scheming, murderous thoughts, plots and machinations </w:t>
      </w:r>
    </w:p>
    <w:p w14:paraId="4C99D3D9"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Duncan initially think of Macbeth’s castle when he first arrives. Retrieve a short quotation.</w:t>
      </w:r>
      <w:r w:rsidR="006F30C3">
        <w:rPr>
          <w:rFonts w:cstheme="minorHAnsi"/>
          <w:b/>
          <w:color w:val="FF0000"/>
          <w:szCs w:val="20"/>
        </w:rPr>
        <w:t xml:space="preserve"> He likes the location of the castle. He says it ‘hath a pleasant seat.’ </w:t>
      </w:r>
    </w:p>
    <w:p w14:paraId="4460F6FC"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the Porter joke the castle has become in the scene after Duncan’s murder?</w:t>
      </w:r>
      <w:r w:rsidR="006F30C3">
        <w:rPr>
          <w:rFonts w:cstheme="minorHAnsi"/>
          <w:b/>
          <w:szCs w:val="20"/>
        </w:rPr>
        <w:t xml:space="preserve"> </w:t>
      </w:r>
      <w:r w:rsidR="006F30C3">
        <w:rPr>
          <w:rFonts w:cstheme="minorHAnsi"/>
          <w:b/>
          <w:color w:val="FF0000"/>
          <w:szCs w:val="20"/>
        </w:rPr>
        <w:t>He jokes that he is the porter of hell-gate, meaning the castle has become a metaphorical hell.</w:t>
      </w:r>
    </w:p>
    <w:p w14:paraId="56F00281"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kind of character is Banquo in the play?</w:t>
      </w:r>
      <w:r w:rsidR="006F30C3">
        <w:rPr>
          <w:rFonts w:cstheme="minorHAnsi"/>
          <w:b/>
          <w:szCs w:val="20"/>
        </w:rPr>
        <w:t xml:space="preserve"> </w:t>
      </w:r>
      <w:r w:rsidR="006F30C3">
        <w:rPr>
          <w:rFonts w:cstheme="minorHAnsi"/>
          <w:b/>
          <w:color w:val="FF0000"/>
          <w:szCs w:val="20"/>
        </w:rPr>
        <w:t>Noble, loyal, a trusted friend.</w:t>
      </w:r>
    </w:p>
    <w:p w14:paraId="509CEA5A" w14:textId="77777777" w:rsidR="007D6B95" w:rsidRPr="007D6B95" w:rsidRDefault="007D6B95" w:rsidP="007D6B95">
      <w:pPr>
        <w:pStyle w:val="ListParagraph"/>
        <w:spacing w:line="480" w:lineRule="auto"/>
        <w:ind w:left="360"/>
        <w:rPr>
          <w:rFonts w:cstheme="minorHAnsi"/>
          <w:b/>
          <w:sz w:val="10"/>
          <w:szCs w:val="8"/>
        </w:rPr>
      </w:pPr>
    </w:p>
    <w:p w14:paraId="2ED75038"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Why are the Macbeths so afraid of noise?</w:t>
      </w:r>
      <w:r w:rsidR="006F30C3">
        <w:rPr>
          <w:rFonts w:cstheme="minorHAnsi"/>
          <w:b/>
          <w:szCs w:val="20"/>
        </w:rPr>
        <w:t xml:space="preserve"> </w:t>
      </w:r>
      <w:r w:rsidR="006F30C3">
        <w:rPr>
          <w:rFonts w:cstheme="minorHAnsi"/>
          <w:b/>
          <w:color w:val="FF0000"/>
          <w:szCs w:val="20"/>
        </w:rPr>
        <w:t xml:space="preserve">The Macbeths worry that noise will lead to discovery of their secrets and plans. </w:t>
      </w:r>
    </w:p>
    <w:p w14:paraId="152D3FCD" w14:textId="77777777" w:rsidR="007D6B95" w:rsidRPr="007D6B95" w:rsidRDefault="007D6B95" w:rsidP="007D6B95">
      <w:pPr>
        <w:pStyle w:val="ListParagraph"/>
        <w:spacing w:line="480" w:lineRule="auto"/>
        <w:rPr>
          <w:rFonts w:cstheme="minorHAnsi"/>
          <w:b/>
          <w:sz w:val="10"/>
          <w:szCs w:val="8"/>
        </w:rPr>
      </w:pPr>
    </w:p>
    <w:p w14:paraId="03F54B95"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Lady Macbeth only calls Macbeth by the name of ‘husband’ once in the play. Why do you think this is?</w:t>
      </w:r>
      <w:r w:rsidR="006F30C3">
        <w:rPr>
          <w:rFonts w:cstheme="minorHAnsi"/>
          <w:b/>
          <w:szCs w:val="20"/>
        </w:rPr>
        <w:t xml:space="preserve"> </w:t>
      </w:r>
      <w:r w:rsidR="006F30C3">
        <w:rPr>
          <w:rFonts w:cstheme="minorHAnsi"/>
          <w:b/>
          <w:color w:val="FF0000"/>
          <w:szCs w:val="20"/>
        </w:rPr>
        <w:t>Perhaps because she believes herself to be superior or to play on the fact that he has somewhat disappointed her with his reaction to Duncan’s murder.</w:t>
      </w:r>
    </w:p>
    <w:p w14:paraId="746137C4"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which shows Lady Macbeth is scared of darkness.</w:t>
      </w:r>
      <w:r w:rsidR="006F30C3">
        <w:rPr>
          <w:rFonts w:cstheme="minorHAnsi"/>
          <w:b/>
          <w:szCs w:val="20"/>
        </w:rPr>
        <w:t xml:space="preserve"> </w:t>
      </w:r>
      <w:r w:rsidR="006F30C3">
        <w:rPr>
          <w:rFonts w:cstheme="minorHAnsi"/>
          <w:b/>
          <w:color w:val="FF0000"/>
          <w:szCs w:val="20"/>
        </w:rPr>
        <w:t>‘She has light by her continually, ‘tis her command.’</w:t>
      </w:r>
    </w:p>
    <w:p w14:paraId="50A55396" w14:textId="77777777" w:rsidR="007D6B95" w:rsidRPr="007D6B95" w:rsidRDefault="007D6B95" w:rsidP="007D6B95">
      <w:pPr>
        <w:pStyle w:val="ListParagraph"/>
        <w:spacing w:line="480" w:lineRule="auto"/>
        <w:ind w:left="360"/>
        <w:rPr>
          <w:rFonts w:cstheme="minorHAnsi"/>
          <w:b/>
          <w:sz w:val="10"/>
          <w:szCs w:val="8"/>
        </w:rPr>
      </w:pPr>
    </w:p>
    <w:p w14:paraId="71848538" w14:textId="77777777" w:rsidR="006C4AC3" w:rsidRDefault="007D6B95" w:rsidP="00A02FD6">
      <w:pPr>
        <w:pStyle w:val="ListParagraph"/>
        <w:numPr>
          <w:ilvl w:val="0"/>
          <w:numId w:val="5"/>
        </w:numPr>
        <w:spacing w:line="480" w:lineRule="auto"/>
      </w:pPr>
      <w:r w:rsidRPr="00F324FD">
        <w:rPr>
          <w:rFonts w:cstheme="minorHAnsi"/>
          <w:b/>
          <w:szCs w:val="20"/>
        </w:rPr>
        <w:t>What kind of character is Lady Macbeth at the end of the play?</w:t>
      </w:r>
      <w:r w:rsidR="006F30C3" w:rsidRPr="00F324FD">
        <w:rPr>
          <w:rFonts w:cstheme="minorHAnsi"/>
          <w:b/>
          <w:szCs w:val="20"/>
        </w:rPr>
        <w:t xml:space="preserve"> </w:t>
      </w:r>
      <w:r w:rsidR="006F30C3" w:rsidRPr="00F324FD">
        <w:rPr>
          <w:rFonts w:cstheme="minorHAnsi"/>
          <w:b/>
          <w:color w:val="FF0000"/>
          <w:szCs w:val="20"/>
        </w:rPr>
        <w:t>Weak, vulnerable, scared, like a child.</w:t>
      </w:r>
    </w:p>
    <w:sectPr w:rsidR="006C4AC3"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FC0"/>
    <w:rsid w:val="000E2F59"/>
    <w:rsid w:val="001061B2"/>
    <w:rsid w:val="001971A9"/>
    <w:rsid w:val="00210F31"/>
    <w:rsid w:val="002A3CA1"/>
    <w:rsid w:val="003778FD"/>
    <w:rsid w:val="00446E31"/>
    <w:rsid w:val="005162A6"/>
    <w:rsid w:val="00544A97"/>
    <w:rsid w:val="00572218"/>
    <w:rsid w:val="005B3923"/>
    <w:rsid w:val="00674E8B"/>
    <w:rsid w:val="00683F4A"/>
    <w:rsid w:val="006C4AC3"/>
    <w:rsid w:val="006F30C3"/>
    <w:rsid w:val="0078779F"/>
    <w:rsid w:val="007D6B95"/>
    <w:rsid w:val="007F0D59"/>
    <w:rsid w:val="00830177"/>
    <w:rsid w:val="00871BAA"/>
    <w:rsid w:val="008B0C29"/>
    <w:rsid w:val="009066E1"/>
    <w:rsid w:val="00A53BF8"/>
    <w:rsid w:val="00A74718"/>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D9C9A-4369-4CDF-8C84-BA050C34734E}"/>
</file>

<file path=customXml/itemProps2.xml><?xml version="1.0" encoding="utf-8"?>
<ds:datastoreItem xmlns:ds="http://schemas.openxmlformats.org/officeDocument/2006/customXml" ds:itemID="{F45939DB-72AC-479C-94E3-E6C962D994B6}"/>
</file>

<file path=customXml/itemProps3.xml><?xml version="1.0" encoding="utf-8"?>
<ds:datastoreItem xmlns:ds="http://schemas.openxmlformats.org/officeDocument/2006/customXml" ds:itemID="{52A19875-7F1C-41AD-8853-01D67DB35B64}"/>
</file>

<file path=docProps/app.xml><?xml version="1.0" encoding="utf-8"?>
<Properties xmlns="http://schemas.openxmlformats.org/officeDocument/2006/extended-properties" xmlns:vt="http://schemas.openxmlformats.org/officeDocument/2006/docPropsVTypes">
  <Template>7781191F</Template>
  <TotalTime>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2020-03-17T08:59:00Z</dcterms:created>
  <dcterms:modified xsi:type="dcterms:W3CDTF">2020-03-17T08:59:00Z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